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19" w:rsidRPr="00C06938" w:rsidRDefault="006A4D19" w:rsidP="006A4D1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 w:rsidRPr="00C06938">
        <w:rPr>
          <w:b/>
          <w:noProof/>
          <w:sz w:val="24"/>
          <w:szCs w:val="24"/>
        </w:rPr>
        <w:t>3GPP TSG-</w:t>
      </w:r>
      <w:r w:rsidRPr="00C06938">
        <w:rPr>
          <w:rFonts w:hint="eastAsia"/>
          <w:b/>
          <w:noProof/>
          <w:sz w:val="24"/>
          <w:szCs w:val="24"/>
          <w:lang w:eastAsia="zh-CN"/>
        </w:rPr>
        <w:t>RAN WG1</w:t>
      </w:r>
      <w:r w:rsidRPr="00C06938">
        <w:rPr>
          <w:b/>
          <w:noProof/>
          <w:sz w:val="24"/>
          <w:szCs w:val="24"/>
        </w:rPr>
        <w:t xml:space="preserve"> Meeting #</w:t>
      </w:r>
      <w:r w:rsidRPr="00C06938">
        <w:rPr>
          <w:rFonts w:hint="eastAsia"/>
          <w:b/>
          <w:noProof/>
          <w:sz w:val="24"/>
          <w:szCs w:val="24"/>
          <w:lang w:eastAsia="zh-CN"/>
        </w:rPr>
        <w:t>87</w:t>
      </w:r>
      <w:r w:rsidRPr="00C06938">
        <w:rPr>
          <w:b/>
          <w:i/>
          <w:noProof/>
          <w:sz w:val="24"/>
          <w:szCs w:val="24"/>
        </w:rPr>
        <w:t xml:space="preserve"> </w:t>
      </w:r>
      <w:r w:rsidR="00C06938">
        <w:rPr>
          <w:b/>
          <w:i/>
          <w:noProof/>
          <w:sz w:val="24"/>
          <w:szCs w:val="24"/>
        </w:rPr>
        <w:t xml:space="preserve">                               </w:t>
      </w:r>
      <w:r w:rsidR="00106779" w:rsidRPr="00106779">
        <w:rPr>
          <w:rFonts w:ascii="Times New Roman" w:eastAsia="Times New Roman" w:hAnsi="Times New Roman"/>
          <w:b/>
          <w:sz w:val="24"/>
          <w:szCs w:val="24"/>
          <w:lang w:eastAsia="en-GB"/>
        </w:rPr>
        <w:t>R1-1701883</w:t>
      </w:r>
    </w:p>
    <w:p w:rsidR="00C06938" w:rsidRPr="00C06938" w:rsidRDefault="00C06938" w:rsidP="00C0693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Athens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Greece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 w:hint="eastAsia"/>
          <w:b/>
          <w:bCs/>
          <w:sz w:val="24"/>
          <w:szCs w:val="24"/>
        </w:rPr>
        <w:t>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  <w:r w:rsidRPr="00C06938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C06938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- </w:t>
      </w:r>
      <w:r w:rsidRPr="00C06938">
        <w:rPr>
          <w:rFonts w:ascii="Arial" w:hAnsi="Arial" w:cs="Arial" w:hint="eastAsia"/>
          <w:b/>
          <w:bCs/>
          <w:sz w:val="24"/>
          <w:szCs w:val="24"/>
        </w:rPr>
        <w:t>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  <w:r w:rsidRPr="00C0693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February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Control channel </w:t>
      </w:r>
      <w:r w:rsidR="006218BE">
        <w:rPr>
          <w:rFonts w:ascii="Arial" w:hAnsi="Arial" w:cs="Arial"/>
          <w:b/>
          <w:bCs/>
          <w:sz w:val="24"/>
          <w:szCs w:val="24"/>
        </w:rPr>
        <w:t>structure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910E0E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.3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D17B26" w:rsidRDefault="005E34F1" w:rsidP="005E34F1">
      <w:pPr>
        <w:spacing w:after="0"/>
        <w:jc w:val="both"/>
        <w:rPr>
          <w:sz w:val="21"/>
          <w:szCs w:val="21"/>
          <w:lang w:val="en-US"/>
        </w:rPr>
      </w:pPr>
      <w:r w:rsidRPr="00D17B26">
        <w:rPr>
          <w:kern w:val="2"/>
          <w:sz w:val="21"/>
          <w:szCs w:val="21"/>
          <w:lang w:val="en-US" w:eastAsia="zh-CN"/>
        </w:rPr>
        <w:t xml:space="preserve">In the last </w:t>
      </w:r>
      <w:r w:rsidR="00045B33" w:rsidRPr="00D17B26">
        <w:rPr>
          <w:kern w:val="2"/>
          <w:sz w:val="21"/>
          <w:szCs w:val="21"/>
          <w:lang w:val="en-US" w:eastAsia="zh-CN"/>
        </w:rPr>
        <w:t xml:space="preserve">few </w:t>
      </w:r>
      <w:r w:rsidRPr="00D17B26">
        <w:rPr>
          <w:kern w:val="2"/>
          <w:sz w:val="21"/>
          <w:szCs w:val="21"/>
          <w:lang w:val="en-US" w:eastAsia="zh-CN"/>
        </w:rPr>
        <w:t>meeting</w:t>
      </w:r>
      <w:r w:rsidR="00045B33" w:rsidRPr="00D17B26">
        <w:rPr>
          <w:kern w:val="2"/>
          <w:sz w:val="21"/>
          <w:szCs w:val="21"/>
          <w:lang w:val="en-US" w:eastAsia="zh-CN"/>
        </w:rPr>
        <w:t>s</w:t>
      </w:r>
      <w:r w:rsidRPr="00D17B26">
        <w:rPr>
          <w:kern w:val="2"/>
          <w:sz w:val="21"/>
          <w:szCs w:val="21"/>
          <w:lang w:val="en-US" w:eastAsia="zh-CN"/>
        </w:rPr>
        <w:t xml:space="preserve">, </w:t>
      </w:r>
      <w:r w:rsidR="00D273F7" w:rsidRPr="00D17B26">
        <w:rPr>
          <w:kern w:val="2"/>
          <w:sz w:val="21"/>
          <w:szCs w:val="21"/>
          <w:lang w:val="en-US" w:eastAsia="zh-CN"/>
        </w:rPr>
        <w:t xml:space="preserve">the </w:t>
      </w:r>
      <w:r w:rsidR="00D273F7" w:rsidRPr="00D17B26">
        <w:t xml:space="preserve">physical downlink control channel (PDCCH) </w:t>
      </w:r>
      <w:r w:rsidR="004D1CDC" w:rsidRPr="00D17B26">
        <w:t xml:space="preserve">for NR </w:t>
      </w:r>
      <w:r w:rsidR="00D273F7" w:rsidRPr="00D17B26">
        <w:t>that carries scheduling assignments as well as other control information has been discussed, and t</w:t>
      </w:r>
      <w:r w:rsidRPr="00D17B26">
        <w:rPr>
          <w:sz w:val="21"/>
          <w:szCs w:val="21"/>
          <w:lang w:val="en-US" w:eastAsia="ja-JP"/>
        </w:rPr>
        <w:t xml:space="preserve">he </w:t>
      </w:r>
      <w:r w:rsidRPr="00D17B26">
        <w:rPr>
          <w:sz w:val="21"/>
          <w:szCs w:val="21"/>
          <w:lang w:val="en-US"/>
        </w:rPr>
        <w:t>following agreements were reached:</w:t>
      </w:r>
    </w:p>
    <w:p w:rsidR="008B340C" w:rsidRPr="00D17B26" w:rsidRDefault="008B340C" w:rsidP="008B340C">
      <w:pPr>
        <w:overflowPunct w:val="0"/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 at RAN1#86bis: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  <w:t>For the frequency-domain aspects: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UE monitors for downlink control information in one or more “control subband”</w:t>
      </w:r>
    </w:p>
    <w:p w:rsidR="008B340C" w:rsidRPr="00D17B26" w:rsidRDefault="008B340C" w:rsidP="00431DDB">
      <w:pPr>
        <w:numPr>
          <w:ilvl w:val="1"/>
          <w:numId w:val="23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This does not preclude that UE may receive additional control information elsewhere within or outside the control subband in the same or different OFDM symbol(s)</w:t>
      </w:r>
    </w:p>
    <w:p w:rsidR="008B340C" w:rsidRPr="00D17B26" w:rsidRDefault="008B340C" w:rsidP="00431DDB">
      <w:pPr>
        <w:numPr>
          <w:ilvl w:val="1"/>
          <w:numId w:val="23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One DCI message is transmitted within one control subband.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A “control subband” is smaller than or equal to the carrier bandwidth (up to a certain limit) 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FFS if a “control subband” is non-contiguous and/or contiguous in the frequency domain. 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“control subband” consists of an integer number of RBs/PRBs in the frequency domain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multiplexing of multiple control channels in a subband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8B340C" w:rsidRPr="00D17B26" w:rsidRDefault="008B340C" w:rsidP="00431DDB">
      <w:pPr>
        <w:numPr>
          <w:ilvl w:val="0"/>
          <w:numId w:val="9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NR should support at least the following</w:t>
      </w:r>
    </w:p>
    <w:p w:rsidR="008B340C" w:rsidRPr="00D17B26" w:rsidRDefault="008B340C" w:rsidP="00431DDB">
      <w:pPr>
        <w:pStyle w:val="ListParagraph"/>
        <w:numPr>
          <w:ilvl w:val="0"/>
          <w:numId w:val="22"/>
        </w:numPr>
        <w:tabs>
          <w:tab w:val="left" w:pos="1080"/>
        </w:tabs>
        <w:spacing w:after="0"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A DL control channel can be mapped on one or more NR-CCEs</w:t>
      </w:r>
    </w:p>
    <w:p w:rsidR="008B340C" w:rsidRPr="00D17B26" w:rsidRDefault="008B340C" w:rsidP="00431DDB">
      <w:pPr>
        <w:numPr>
          <w:ilvl w:val="0"/>
          <w:numId w:val="10"/>
        </w:numPr>
        <w:tabs>
          <w:tab w:val="left" w:pos="1800"/>
        </w:tabs>
        <w:spacing w:after="0"/>
        <w:ind w:left="144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This is at least for the case where the DL control region consists of one or a few OFDM symbol(s) of a slot or a mini-slot</w:t>
      </w:r>
    </w:p>
    <w:p w:rsidR="008B340C" w:rsidRPr="00D17B26" w:rsidRDefault="008B340C" w:rsidP="00431DDB">
      <w:pPr>
        <w:numPr>
          <w:ilvl w:val="0"/>
          <w:numId w:val="10"/>
        </w:numPr>
        <w:tabs>
          <w:tab w:val="left" w:pos="1800"/>
        </w:tabs>
        <w:spacing w:after="0"/>
        <w:ind w:left="144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A NR-CCE includes a positive integer number of PRBs</w:t>
      </w:r>
      <w:r w:rsidRPr="00D17B26">
        <w:rPr>
          <w:kern w:val="24"/>
          <w:sz w:val="18"/>
          <w:szCs w:val="18"/>
          <w:lang w:val="en-US" w:eastAsia="en-GB"/>
        </w:rPr>
        <w:t xml:space="preserve"> (FFS: exact value)</w:t>
      </w:r>
    </w:p>
    <w:p w:rsidR="008B340C" w:rsidRPr="00D17B26" w:rsidRDefault="008B340C" w:rsidP="00431DDB">
      <w:pPr>
        <w:numPr>
          <w:ilvl w:val="1"/>
          <w:numId w:val="12"/>
        </w:numPr>
        <w:tabs>
          <w:tab w:val="left" w:pos="2520"/>
        </w:tabs>
        <w:spacing w:after="0"/>
        <w:ind w:left="216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FFS: whether a NR-CCE contains contiguous PRBs</w:t>
      </w:r>
    </w:p>
    <w:p w:rsidR="008B340C" w:rsidRPr="00D17B26" w:rsidRDefault="008B340C" w:rsidP="00431DDB">
      <w:pPr>
        <w:numPr>
          <w:ilvl w:val="1"/>
          <w:numId w:val="12"/>
        </w:numPr>
        <w:tabs>
          <w:tab w:val="left" w:pos="2520"/>
        </w:tabs>
        <w:spacing w:after="0"/>
        <w:ind w:left="216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val="en-US" w:eastAsia="en-GB"/>
        </w:rPr>
        <w:t>FFS: whether multiple NR-CCEs may share one or more PRBs</w:t>
      </w:r>
    </w:p>
    <w:p w:rsidR="008B340C" w:rsidRPr="00D17B26" w:rsidRDefault="008B340C" w:rsidP="00431DDB">
      <w:pPr>
        <w:pStyle w:val="ListParagraph"/>
        <w:numPr>
          <w:ilvl w:val="0"/>
          <w:numId w:val="11"/>
        </w:numPr>
        <w:tabs>
          <w:tab w:val="left" w:pos="1080"/>
        </w:tabs>
        <w:spacing w:after="0"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Times New Roman"/>
          <w:kern w:val="24"/>
          <w:sz w:val="18"/>
          <w:szCs w:val="18"/>
          <w:lang w:val="en-US" w:eastAsia="en-GB"/>
        </w:rPr>
        <w:t>FFS: whether NR-CCE is mapped on frequency-domain only or on both frequency and time-domain.</w:t>
      </w:r>
    </w:p>
    <w:p w:rsidR="008B340C" w:rsidRPr="00D17B26" w:rsidRDefault="008B340C" w:rsidP="008B340C">
      <w:pPr>
        <w:overflowPunct w:val="0"/>
        <w:spacing w:after="0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 at RAN1#87: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rFonts w:eastAsia="Batang"/>
          <w:sz w:val="18"/>
          <w:szCs w:val="18"/>
          <w:lang w:eastAsia="x-none"/>
        </w:rPr>
        <w:t xml:space="preserve">The </w:t>
      </w: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at least </w:t>
      </w:r>
      <w:r w:rsidRPr="00D17B26">
        <w:rPr>
          <w:sz w:val="18"/>
          <w:szCs w:val="18"/>
          <w:lang w:eastAsia="ja-JP"/>
        </w:rPr>
        <w:t>one</w:t>
      </w:r>
      <w:r w:rsidRPr="00D17B26">
        <w:rPr>
          <w:rFonts w:eastAsia="Batang"/>
          <w:sz w:val="18"/>
          <w:szCs w:val="18"/>
          <w:lang w:eastAsia="x-none"/>
        </w:rPr>
        <w:t xml:space="preserve"> search space is obtained from </w:t>
      </w:r>
      <w:r w:rsidRPr="00D17B26">
        <w:rPr>
          <w:sz w:val="18"/>
          <w:szCs w:val="18"/>
          <w:lang w:eastAsia="ja-JP"/>
        </w:rPr>
        <w:t>MIB/</w:t>
      </w:r>
      <w:r w:rsidRPr="00D17B26">
        <w:rPr>
          <w:rFonts w:eastAsia="Batang"/>
          <w:sz w:val="18"/>
          <w:szCs w:val="18"/>
          <w:lang w:eastAsia="x-none"/>
        </w:rPr>
        <w:t>system information</w:t>
      </w:r>
      <w:r w:rsidRPr="00D17B26">
        <w:rPr>
          <w:sz w:val="18"/>
          <w:szCs w:val="18"/>
          <w:lang w:eastAsia="ja-JP"/>
        </w:rPr>
        <w:t>/implicitly derived from initial access information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</w:t>
      </w:r>
      <w:r w:rsidRPr="00D17B26">
        <w:rPr>
          <w:sz w:val="18"/>
          <w:szCs w:val="18"/>
          <w:lang w:eastAsia="ja-JP"/>
        </w:rPr>
        <w:t>additional</w:t>
      </w:r>
      <w:r w:rsidRPr="00D17B26">
        <w:rPr>
          <w:rFonts w:eastAsia="Batang"/>
          <w:sz w:val="18"/>
          <w:szCs w:val="18"/>
          <w:lang w:eastAsia="x-none"/>
        </w:rPr>
        <w:t xml:space="preserve"> search spaces, can be configured using dedicated RRC signaling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Other solution is not precluded</w:t>
      </w:r>
    </w:p>
    <w:p w:rsidR="00E67E6A" w:rsidRPr="00D17B26" w:rsidRDefault="00E67E6A" w:rsidP="00E67E6A">
      <w:pPr>
        <w:spacing w:after="0"/>
        <w:rPr>
          <w:b/>
          <w:szCs w:val="24"/>
          <w:u w:val="single"/>
          <w:lang w:eastAsia="ja-JP"/>
        </w:rPr>
      </w:pPr>
      <w:bookmarkStart w:id="0" w:name="_GoBack"/>
      <w:bookmarkEnd w:id="0"/>
      <w:r w:rsidRPr="00D17B26">
        <w:rPr>
          <w:b/>
          <w:szCs w:val="24"/>
          <w:highlight w:val="green"/>
          <w:u w:val="single"/>
          <w:lang w:eastAsia="ja-JP"/>
        </w:rPr>
        <w:t>Agreement:</w:t>
      </w:r>
    </w:p>
    <w:p w:rsidR="008B340C" w:rsidRPr="00D17B26" w:rsidRDefault="008B340C" w:rsidP="00431DDB">
      <w:pPr>
        <w:numPr>
          <w:ilvl w:val="0"/>
          <w:numId w:val="13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At least for single-stage DCI design:</w:t>
      </w:r>
    </w:p>
    <w:p w:rsidR="008B340C" w:rsidRPr="00D17B26" w:rsidRDefault="008B340C" w:rsidP="00431DDB">
      <w:pPr>
        <w:numPr>
          <w:ilvl w:val="0"/>
          <w:numId w:val="17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control resource set (formerly called control subband) is, in the frequency domain, a set of PRBs within which the UE attempts to blindly decode downlink control information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The PRBs may or may not be frequency contiguous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UE may have one or more control resource sets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Working assumption: One DCI message is located within one control resource set</w:t>
      </w:r>
    </w:p>
    <w:p w:rsidR="008B340C" w:rsidRPr="00D17B26" w:rsidRDefault="008B340C" w:rsidP="00431DDB">
      <w:pPr>
        <w:numPr>
          <w:ilvl w:val="0"/>
          <w:numId w:val="13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In frequency-domain, a PRB is the resource unit size (may or may not including DM-RS) for control channel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8B340C" w:rsidRPr="00D17B26" w:rsidRDefault="008B340C" w:rsidP="00431DDB">
      <w:pPr>
        <w:numPr>
          <w:ilvl w:val="0"/>
          <w:numId w:val="14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When the control resource set spans multiple OFDM symbols, NR support a control channel candidate to be mapped to multiple OFDM symbols or to a single OFDM symbol</w:t>
      </w:r>
    </w:p>
    <w:p w:rsidR="008B340C" w:rsidRPr="00D17B26" w:rsidRDefault="008B340C" w:rsidP="00431DDB">
      <w:pPr>
        <w:numPr>
          <w:ilvl w:val="1"/>
          <w:numId w:val="16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The gNB can inform UE which control channel candidates are mapped to each subset of OFDM symbols in the control resource set. FFS: details of the signaling (implicit or explicit)</w:t>
      </w:r>
    </w:p>
    <w:p w:rsidR="002249F4" w:rsidRPr="00D17B26" w:rsidRDefault="002249F4" w:rsidP="002249F4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Agreements at RAN1#Adhoc in Jan2017:</w:t>
      </w:r>
    </w:p>
    <w:p w:rsidR="002249F4" w:rsidRPr="00D17B26" w:rsidRDefault="002249F4" w:rsidP="00431DDB">
      <w:pPr>
        <w:numPr>
          <w:ilvl w:val="0"/>
          <w:numId w:val="1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NR supports at least following functionalities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eastAsia="en-GB"/>
        </w:rPr>
        <w:t>At least for eMBB, i</w:t>
      </w:r>
      <w:r w:rsidRPr="00D17B26">
        <w:rPr>
          <w:rFonts w:eastAsia="Batang"/>
          <w:kern w:val="24"/>
          <w:sz w:val="18"/>
          <w:szCs w:val="18"/>
          <w:lang w:eastAsia="en-GB"/>
        </w:rPr>
        <w:t>n one OFDM symbol, multiple CCEs cannot be transmitted on the same PRB except for spatial multiplexing to different UEs (MU-MIMO)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kern w:val="24"/>
          <w:sz w:val="18"/>
          <w:szCs w:val="18"/>
          <w:lang w:eastAsia="en-GB"/>
        </w:rPr>
        <w:t>A PDCCH candidate consists of a set of CCEs. A CCE consists of a set of REGs. A REG is one RB during one OFDM symbol.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For one UE, the channel estimate obtained for one R</w:t>
      </w:r>
      <w:r w:rsidRPr="00D17B26">
        <w:rPr>
          <w:color w:val="000000"/>
          <w:kern w:val="24"/>
          <w:sz w:val="18"/>
          <w:szCs w:val="18"/>
          <w:lang w:eastAsia="en-GB"/>
        </w:rPr>
        <w:t>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</w:t>
      </w:r>
      <w:r w:rsidRPr="00D17B26">
        <w:rPr>
          <w:color w:val="000000"/>
          <w:kern w:val="24"/>
          <w:sz w:val="18"/>
          <w:szCs w:val="18"/>
          <w:lang w:eastAsia="en-GB"/>
        </w:rPr>
        <w:t>should be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reusable across multiple blind decodings involving that R</w:t>
      </w:r>
      <w:r w:rsidRPr="00D17B26">
        <w:rPr>
          <w:color w:val="000000"/>
          <w:kern w:val="24"/>
          <w:sz w:val="18"/>
          <w:szCs w:val="18"/>
          <w:lang w:eastAsia="en-GB"/>
        </w:rPr>
        <w:t>E in at least the same control resource set and type of search space (common or UE-specific).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eastAsia="en-GB"/>
        </w:rPr>
        <w:t>At least for DL data scheduled for a slot, t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he DL </w:t>
      </w:r>
      <w:r w:rsidRPr="00D17B26">
        <w:rPr>
          <w:color w:val="000000"/>
          <w:kern w:val="24"/>
          <w:sz w:val="18"/>
          <w:szCs w:val="18"/>
          <w:lang w:eastAsia="en-GB"/>
        </w:rPr>
        <w:t xml:space="preserve">data 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DMRS location in time </w:t>
      </w:r>
      <w:r w:rsidRPr="00D17B26">
        <w:rPr>
          <w:color w:val="000000"/>
          <w:kern w:val="24"/>
          <w:sz w:val="18"/>
          <w:szCs w:val="18"/>
          <w:lang w:eastAsia="en-GB"/>
        </w:rPr>
        <w:t>is not dynamically varying relative to the start of slot</w:t>
      </w:r>
    </w:p>
    <w:p w:rsidR="00EE3980" w:rsidRPr="00D17B26" w:rsidRDefault="00EE3980" w:rsidP="00EE3980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Agr</w:t>
      </w:r>
      <w:r w:rsidR="001E0FFA"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eements</w:t>
      </w: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:</w:t>
      </w:r>
    </w:p>
    <w:p w:rsidR="00EE3980" w:rsidRPr="00D17B26" w:rsidRDefault="00EE3980" w:rsidP="00431DDB">
      <w:pPr>
        <w:numPr>
          <w:ilvl w:val="0"/>
          <w:numId w:val="24"/>
        </w:numPr>
        <w:tabs>
          <w:tab w:val="left" w:pos="3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eastAsia="en-GB"/>
        </w:rPr>
        <w:t xml:space="preserve">Each candidate of NR DL Control channel search space is composed by </w:t>
      </w:r>
      <w:r w:rsidRPr="00D17B26">
        <w:rPr>
          <w:i/>
          <w:iCs/>
          <w:kern w:val="24"/>
          <w:sz w:val="18"/>
          <w:szCs w:val="18"/>
          <w:lang w:val="en-US" w:eastAsia="en-GB"/>
        </w:rPr>
        <w:t>K</w:t>
      </w:r>
      <w:r w:rsidRPr="00D17B26">
        <w:rPr>
          <w:kern w:val="24"/>
          <w:sz w:val="18"/>
          <w:szCs w:val="18"/>
          <w:lang w:eastAsia="en-GB"/>
        </w:rPr>
        <w:t xml:space="preserve"> NR-CCE(s)</w:t>
      </w:r>
    </w:p>
    <w:p w:rsidR="00EE3980" w:rsidRPr="00D17B26" w:rsidRDefault="00EE3980" w:rsidP="00431DDB">
      <w:pPr>
        <w:pStyle w:val="ListParagraph"/>
        <w:numPr>
          <w:ilvl w:val="0"/>
          <w:numId w:val="27"/>
        </w:numPr>
        <w:tabs>
          <w:tab w:val="left" w:pos="1080"/>
        </w:tabs>
        <w:spacing w:after="0"/>
        <w:ind w:left="893"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val="en-US" w:eastAsia="en-GB"/>
        </w:rPr>
        <w:lastRenderedPageBreak/>
        <w:t>A NR-CCE is defined in fixed number of REGs</w:t>
      </w:r>
    </w:p>
    <w:p w:rsidR="00EE3980" w:rsidRPr="00D17B26" w:rsidRDefault="00EE3980" w:rsidP="00431DDB">
      <w:pPr>
        <w:numPr>
          <w:ilvl w:val="1"/>
          <w:numId w:val="25"/>
        </w:numPr>
        <w:tabs>
          <w:tab w:val="clear" w:pos="1440"/>
          <w:tab w:val="num" w:pos="1133"/>
          <w:tab w:val="left" w:pos="1800"/>
        </w:tabs>
        <w:spacing w:after="0"/>
        <w:ind w:left="1133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Different REGs can be in the same or different symbols depending on REG to NR-CCE mapping</w:t>
      </w:r>
    </w:p>
    <w:p w:rsidR="00EE3980" w:rsidRPr="00D17B26" w:rsidRDefault="00EE3980" w:rsidP="00431DDB">
      <w:pPr>
        <w:numPr>
          <w:ilvl w:val="1"/>
          <w:numId w:val="25"/>
        </w:numPr>
        <w:tabs>
          <w:tab w:val="clear" w:pos="1440"/>
          <w:tab w:val="num" w:pos="1133"/>
          <w:tab w:val="left" w:pos="1800"/>
        </w:tabs>
        <w:spacing w:after="0"/>
        <w:ind w:left="1133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FFS: NR-CCE includes the REs assumed for </w:t>
      </w:r>
      <w:r w:rsidRPr="00D17B26">
        <w:rPr>
          <w:color w:val="000000"/>
          <w:kern w:val="24"/>
          <w:sz w:val="18"/>
          <w:szCs w:val="18"/>
          <w:lang w:eastAsia="en-GB"/>
        </w:rPr>
        <w:t>UE-specific DMRS to demodulate that NR-CCE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REG to NR-CCE mapping within a control resource set is frequency first, time first or gNB configurable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Down selection of REG to NR-CCE mapping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E.g. </w:t>
      </w:r>
      <w:r w:rsidRPr="00D17B26">
        <w:rPr>
          <w:i/>
          <w:iCs/>
          <w:color w:val="000000"/>
          <w:kern w:val="24"/>
          <w:sz w:val="18"/>
          <w:szCs w:val="18"/>
          <w:lang w:val="en-US" w:eastAsia="en-GB"/>
        </w:rPr>
        <w:t>K</w:t>
      </w: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 can be 1, 2, 4, or 8, </w:t>
      </w:r>
      <w:r w:rsidR="007348B4" w:rsidRPr="00D17B26">
        <w:rPr>
          <w:color w:val="000000"/>
          <w:kern w:val="24"/>
          <w:sz w:val="18"/>
          <w:szCs w:val="18"/>
          <w:lang w:val="en-US" w:eastAsia="en-GB"/>
        </w:rPr>
        <w:t>etc.</w:t>
      </w:r>
    </w:p>
    <w:p w:rsidR="001E0FFA" w:rsidRPr="00D17B26" w:rsidRDefault="001E0FFA" w:rsidP="001E0FFA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DB5FD1" w:rsidRPr="00D17B26" w:rsidRDefault="00DB5FD1" w:rsidP="00431DDB">
      <w:pPr>
        <w:numPr>
          <w:ilvl w:val="0"/>
          <w:numId w:val="31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A control resource set is defined as a set of REGs under a given numerology</w:t>
      </w:r>
    </w:p>
    <w:p w:rsidR="00DB5FD1" w:rsidRPr="00D17B26" w:rsidRDefault="00DB5FD1" w:rsidP="00431DDB">
      <w:pPr>
        <w:numPr>
          <w:ilvl w:val="0"/>
          <w:numId w:val="31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Control search space includes at least the following properties</w:t>
      </w:r>
    </w:p>
    <w:p w:rsidR="00DB5FD1" w:rsidRPr="00D17B26" w:rsidRDefault="00DB5FD1" w:rsidP="00431DDB">
      <w:pPr>
        <w:numPr>
          <w:ilvl w:val="0"/>
          <w:numId w:val="32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Aggregation level(s)</w:t>
      </w:r>
    </w:p>
    <w:p w:rsidR="00DB5FD1" w:rsidRPr="00D17B26" w:rsidRDefault="00DB5FD1" w:rsidP="00431DDB">
      <w:pPr>
        <w:numPr>
          <w:ilvl w:val="0"/>
          <w:numId w:val="32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Number of decoding candidates for each aggregation level</w:t>
      </w:r>
    </w:p>
    <w:p w:rsidR="00DB5FD1" w:rsidRPr="00D17B26" w:rsidRDefault="00DB5FD1" w:rsidP="00431DDB">
      <w:pPr>
        <w:numPr>
          <w:ilvl w:val="0"/>
          <w:numId w:val="32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The set of CCEs for each decoding candidate</w:t>
      </w:r>
    </w:p>
    <w:p w:rsidR="00DB5FD1" w:rsidRPr="00D17B26" w:rsidRDefault="00DB5FD1" w:rsidP="00431DDB">
      <w:pPr>
        <w:numPr>
          <w:ilvl w:val="0"/>
          <w:numId w:val="31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FFS: if any of the following properties belong to control resource set or control search space</w:t>
      </w:r>
    </w:p>
    <w:p w:rsidR="00DB5FD1" w:rsidRPr="00D17B26" w:rsidRDefault="00DB5FD1" w:rsidP="00431DDB">
      <w:pPr>
        <w:numPr>
          <w:ilvl w:val="0"/>
          <w:numId w:val="33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Transmission/diversity scheme</w:t>
      </w:r>
    </w:p>
    <w:p w:rsidR="00DB5FD1" w:rsidRPr="00D17B26" w:rsidRDefault="00DB5FD1" w:rsidP="00431DDB">
      <w:pPr>
        <w:numPr>
          <w:ilvl w:val="0"/>
          <w:numId w:val="33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CCE to REG mapping</w:t>
      </w:r>
    </w:p>
    <w:p w:rsidR="00DB5FD1" w:rsidRPr="00D17B26" w:rsidRDefault="00DB5FD1" w:rsidP="00431DDB">
      <w:pPr>
        <w:numPr>
          <w:ilvl w:val="0"/>
          <w:numId w:val="33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RS structure</w:t>
      </w:r>
    </w:p>
    <w:p w:rsidR="00DB5FD1" w:rsidRPr="00D17B26" w:rsidRDefault="00DB5FD1" w:rsidP="00431DDB">
      <w:pPr>
        <w:numPr>
          <w:ilvl w:val="0"/>
          <w:numId w:val="33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PRB bundling size</w:t>
      </w:r>
    </w:p>
    <w:p w:rsidR="00DB5FD1" w:rsidRPr="00D17B26" w:rsidRDefault="00DB5FD1" w:rsidP="00431DDB">
      <w:pPr>
        <w:numPr>
          <w:ilvl w:val="0"/>
          <w:numId w:val="31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>FFS: if the control resource sets can overlap or not</w:t>
      </w:r>
    </w:p>
    <w:p w:rsidR="00DB5FD1" w:rsidRPr="00D17B26" w:rsidRDefault="00DB5FD1" w:rsidP="00431DDB">
      <w:pPr>
        <w:numPr>
          <w:ilvl w:val="0"/>
          <w:numId w:val="31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 w:themeColor="text1"/>
          <w:kern w:val="24"/>
          <w:sz w:val="18"/>
          <w:szCs w:val="18"/>
          <w:lang w:val="en-US" w:eastAsia="en-GB"/>
        </w:rPr>
        <w:t xml:space="preserve">FFS: whether the mapping between control resource set and control search space is one-to-one or one-to-many </w:t>
      </w:r>
    </w:p>
    <w:p w:rsidR="001E0FFA" w:rsidRPr="007C2AE2" w:rsidRDefault="001E0FFA" w:rsidP="00EA0C4D">
      <w:pPr>
        <w:spacing w:after="0"/>
        <w:jc w:val="both"/>
        <w:rPr>
          <w:kern w:val="2"/>
          <w:lang w:val="en-US" w:eastAsia="zh-CN"/>
        </w:rPr>
      </w:pPr>
    </w:p>
    <w:p w:rsidR="009A049D" w:rsidRPr="00550E73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550E73">
        <w:rPr>
          <w:sz w:val="21"/>
          <w:szCs w:val="21"/>
        </w:rPr>
        <w:t xml:space="preserve">In this contribution, we </w:t>
      </w:r>
      <w:r w:rsidR="001E0FFA" w:rsidRPr="00550E73">
        <w:rPr>
          <w:sz w:val="21"/>
          <w:szCs w:val="21"/>
        </w:rPr>
        <w:t xml:space="preserve">discuss </w:t>
      </w:r>
      <w:r w:rsidR="00DC3495">
        <w:rPr>
          <w:sz w:val="21"/>
          <w:szCs w:val="21"/>
        </w:rPr>
        <w:t xml:space="preserve">further </w:t>
      </w:r>
      <w:r w:rsidR="004D1CDC" w:rsidRPr="00550E73">
        <w:rPr>
          <w:sz w:val="21"/>
          <w:szCs w:val="21"/>
        </w:rPr>
        <w:t>the structure of the PDCCH for NR</w:t>
      </w:r>
      <w:r w:rsidR="00965B20">
        <w:rPr>
          <w:sz w:val="21"/>
          <w:szCs w:val="21"/>
        </w:rPr>
        <w:t xml:space="preserve"> and </w:t>
      </w:r>
      <w:r w:rsidR="00550E73">
        <w:rPr>
          <w:sz w:val="21"/>
          <w:szCs w:val="21"/>
          <w:lang w:eastAsia="ja-JP"/>
        </w:rPr>
        <w:t xml:space="preserve">provide </w:t>
      </w:r>
      <w:r w:rsidR="00550E73">
        <w:rPr>
          <w:sz w:val="21"/>
          <w:szCs w:val="21"/>
        </w:rPr>
        <w:t>some observations and proposals</w:t>
      </w:r>
      <w:r w:rsidR="00965B20">
        <w:rPr>
          <w:sz w:val="21"/>
          <w:szCs w:val="21"/>
        </w:rPr>
        <w:t xml:space="preserve"> at end</w:t>
      </w:r>
      <w:r w:rsidR="007C2AE2" w:rsidRPr="00550E73">
        <w:rPr>
          <w:sz w:val="21"/>
          <w:szCs w:val="21"/>
        </w:rPr>
        <w:t xml:space="preserve">. </w:t>
      </w:r>
    </w:p>
    <w:p w:rsidR="00424B7B" w:rsidRPr="004D1CDC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val="x-none"/>
        </w:rPr>
      </w:pPr>
    </w:p>
    <w:p w:rsidR="000E39C5" w:rsidRPr="00D233E4" w:rsidRDefault="00815B67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Control channel structure for NR</w:t>
      </w:r>
    </w:p>
    <w:p w:rsidR="00E36D22" w:rsidRPr="00E36D22" w:rsidRDefault="00985FE8" w:rsidP="00E36D22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order to progress </w:t>
      </w:r>
      <w:r w:rsidR="00DC3495">
        <w:rPr>
          <w:sz w:val="21"/>
          <w:szCs w:val="21"/>
          <w:lang w:eastAsia="ja-JP"/>
        </w:rPr>
        <w:t xml:space="preserve">the discussion of the </w:t>
      </w:r>
      <w:r>
        <w:rPr>
          <w:sz w:val="21"/>
          <w:szCs w:val="21"/>
          <w:lang w:eastAsia="ja-JP"/>
        </w:rPr>
        <w:t>control structure for NR, it is necessary to st</w:t>
      </w:r>
      <w:r w:rsidR="00E36D22" w:rsidRPr="00E36D22">
        <w:rPr>
          <w:sz w:val="21"/>
          <w:szCs w:val="21"/>
          <w:lang w:eastAsia="ja-JP"/>
        </w:rPr>
        <w:t>art with the definition that has already been agreed</w:t>
      </w:r>
      <w:r w:rsidR="00A9137E">
        <w:rPr>
          <w:sz w:val="21"/>
          <w:szCs w:val="21"/>
          <w:lang w:eastAsia="ja-JP"/>
        </w:rPr>
        <w:t xml:space="preserve"> in the last few meetings</w:t>
      </w:r>
      <w:r w:rsidR="00976097">
        <w:rPr>
          <w:sz w:val="21"/>
          <w:szCs w:val="21"/>
          <w:lang w:eastAsia="ja-JP"/>
        </w:rPr>
        <w:t>.</w:t>
      </w:r>
    </w:p>
    <w:p w:rsidR="00E36D22" w:rsidRDefault="00E36D22" w:rsidP="00E36D22">
      <w:pPr>
        <w:jc w:val="both"/>
        <w:rPr>
          <w:sz w:val="21"/>
          <w:szCs w:val="21"/>
          <w:lang w:eastAsia="ja-JP"/>
        </w:rPr>
      </w:pPr>
      <w:r w:rsidRPr="00FD05E4">
        <w:rPr>
          <w:b/>
          <w:sz w:val="21"/>
          <w:szCs w:val="21"/>
          <w:lang w:eastAsia="ja-JP"/>
        </w:rPr>
        <w:t>A REG is one RB during one OFDM symbol:</w:t>
      </w:r>
      <w:r w:rsidR="00FD05E4">
        <w:rPr>
          <w:sz w:val="21"/>
          <w:szCs w:val="21"/>
          <w:lang w:eastAsia="ja-JP"/>
        </w:rPr>
        <w:t xml:space="preserve"> In principle the </w:t>
      </w:r>
      <w:r w:rsidRPr="00E36D22">
        <w:rPr>
          <w:sz w:val="21"/>
          <w:szCs w:val="21"/>
          <w:lang w:eastAsia="ja-JP"/>
        </w:rPr>
        <w:t xml:space="preserve">REG comprises the number of remaining resource elements (REs) </w:t>
      </w:r>
      <w:r w:rsidR="00001968">
        <w:rPr>
          <w:sz w:val="21"/>
          <w:szCs w:val="21"/>
          <w:lang w:eastAsia="ja-JP"/>
        </w:rPr>
        <w:t xml:space="preserve">of one OFDM symbol </w:t>
      </w:r>
      <w:r w:rsidRPr="00E36D22">
        <w:rPr>
          <w:sz w:val="21"/>
          <w:szCs w:val="21"/>
          <w:lang w:eastAsia="ja-JP"/>
        </w:rPr>
        <w:t xml:space="preserve">in a </w:t>
      </w:r>
      <w:r w:rsidR="00FD05E4">
        <w:rPr>
          <w:sz w:val="21"/>
          <w:szCs w:val="21"/>
          <w:lang w:eastAsia="ja-JP"/>
        </w:rPr>
        <w:t xml:space="preserve">physical </w:t>
      </w:r>
      <w:r w:rsidRPr="00E36D22">
        <w:rPr>
          <w:sz w:val="21"/>
          <w:szCs w:val="21"/>
          <w:lang w:eastAsia="ja-JP"/>
        </w:rPr>
        <w:t>resource block (</w:t>
      </w:r>
      <w:r w:rsidR="00FD05E4">
        <w:rPr>
          <w:sz w:val="21"/>
          <w:szCs w:val="21"/>
          <w:lang w:eastAsia="ja-JP"/>
        </w:rPr>
        <w:t>P</w:t>
      </w:r>
      <w:r w:rsidRPr="00E36D22">
        <w:rPr>
          <w:sz w:val="21"/>
          <w:szCs w:val="21"/>
          <w:lang w:eastAsia="ja-JP"/>
        </w:rPr>
        <w:t>RB) after excluding the demodulating reference signals (DMRS)</w:t>
      </w:r>
      <w:r w:rsidR="00F57B42">
        <w:rPr>
          <w:sz w:val="21"/>
          <w:szCs w:val="21"/>
          <w:lang w:eastAsia="ja-JP"/>
        </w:rPr>
        <w:t xml:space="preserve">. </w:t>
      </w:r>
      <w:r w:rsidR="00512E4E">
        <w:rPr>
          <w:sz w:val="21"/>
          <w:szCs w:val="21"/>
          <w:lang w:eastAsia="ja-JP"/>
        </w:rPr>
        <w:t>I</w:t>
      </w:r>
      <w:r w:rsidR="004E5675" w:rsidRPr="00E36D22">
        <w:rPr>
          <w:sz w:val="21"/>
          <w:szCs w:val="21"/>
          <w:lang w:eastAsia="ja-JP"/>
        </w:rPr>
        <w:t>f we assume two antenna ports</w:t>
      </w:r>
      <w:r w:rsidR="00512E4E" w:rsidRPr="00512E4E">
        <w:rPr>
          <w:sz w:val="21"/>
          <w:szCs w:val="21"/>
          <w:lang w:eastAsia="ja-JP"/>
        </w:rPr>
        <w:t xml:space="preserve"> </w:t>
      </w:r>
      <w:r w:rsidR="00512E4E">
        <w:rPr>
          <w:sz w:val="21"/>
          <w:szCs w:val="21"/>
          <w:lang w:eastAsia="ja-JP"/>
        </w:rPr>
        <w:t>f</w:t>
      </w:r>
      <w:r w:rsidR="00512E4E" w:rsidRPr="00E36D22">
        <w:rPr>
          <w:sz w:val="21"/>
          <w:szCs w:val="21"/>
          <w:lang w:eastAsia="ja-JP"/>
        </w:rPr>
        <w:t xml:space="preserve">or the reference </w:t>
      </w:r>
      <w:r w:rsidR="00CB417C">
        <w:rPr>
          <w:sz w:val="21"/>
          <w:szCs w:val="21"/>
          <w:lang w:eastAsia="ja-JP"/>
        </w:rPr>
        <w:t>numerology</w:t>
      </w:r>
      <w:r w:rsidR="00512E4E" w:rsidRPr="00E36D22">
        <w:rPr>
          <w:sz w:val="21"/>
          <w:szCs w:val="21"/>
          <w:lang w:eastAsia="ja-JP"/>
        </w:rPr>
        <w:t xml:space="preserve"> (i.e. 15KHz subcarrier spacing)</w:t>
      </w:r>
      <w:r w:rsidR="004E5675" w:rsidRPr="00E36D22">
        <w:rPr>
          <w:sz w:val="21"/>
          <w:szCs w:val="21"/>
          <w:lang w:eastAsia="ja-JP"/>
        </w:rPr>
        <w:t xml:space="preserve">, where each antenna port has two REs in a </w:t>
      </w:r>
      <w:r w:rsidR="004E5675">
        <w:rPr>
          <w:sz w:val="21"/>
          <w:szCs w:val="21"/>
          <w:lang w:eastAsia="ja-JP"/>
        </w:rPr>
        <w:t>P</w:t>
      </w:r>
      <w:r w:rsidR="004E5675" w:rsidRPr="00E36D22">
        <w:rPr>
          <w:sz w:val="21"/>
          <w:szCs w:val="21"/>
          <w:lang w:eastAsia="ja-JP"/>
        </w:rPr>
        <w:t xml:space="preserve">RB, the number of </w:t>
      </w:r>
      <w:r w:rsidR="000F6B43">
        <w:rPr>
          <w:sz w:val="21"/>
          <w:szCs w:val="21"/>
          <w:lang w:eastAsia="ja-JP"/>
        </w:rPr>
        <w:t xml:space="preserve">DMRS REs will be 4, </w:t>
      </w:r>
      <w:r w:rsidR="00512E4E">
        <w:rPr>
          <w:sz w:val="21"/>
          <w:szCs w:val="21"/>
          <w:lang w:eastAsia="ja-JP"/>
        </w:rPr>
        <w:t xml:space="preserve">hence, </w:t>
      </w:r>
      <w:r w:rsidR="000F6B43">
        <w:rPr>
          <w:sz w:val="21"/>
          <w:szCs w:val="21"/>
          <w:lang w:eastAsia="ja-JP"/>
        </w:rPr>
        <w:t xml:space="preserve">the remaining resources </w:t>
      </w:r>
      <w:r w:rsidR="00512E4E">
        <w:rPr>
          <w:sz w:val="21"/>
          <w:szCs w:val="21"/>
          <w:lang w:eastAsia="ja-JP"/>
        </w:rPr>
        <w:t>f</w:t>
      </w:r>
      <w:r w:rsidR="000F6B43">
        <w:rPr>
          <w:sz w:val="21"/>
          <w:szCs w:val="21"/>
          <w:lang w:eastAsia="ja-JP"/>
        </w:rPr>
        <w:t xml:space="preserve">or </w:t>
      </w:r>
      <w:r w:rsidR="00512E4E">
        <w:rPr>
          <w:sz w:val="21"/>
          <w:szCs w:val="21"/>
          <w:lang w:eastAsia="ja-JP"/>
        </w:rPr>
        <w:t>REG</w:t>
      </w:r>
      <w:r w:rsidR="000F6B43">
        <w:rPr>
          <w:sz w:val="21"/>
          <w:szCs w:val="21"/>
          <w:lang w:eastAsia="ja-JP"/>
        </w:rPr>
        <w:t xml:space="preserve"> will be </w:t>
      </w:r>
      <w:r w:rsidR="000F6B43" w:rsidRPr="00E36D22">
        <w:rPr>
          <w:sz w:val="21"/>
          <w:szCs w:val="21"/>
          <w:lang w:eastAsia="ja-JP"/>
        </w:rPr>
        <w:t>8REs</w:t>
      </w:r>
      <w:r w:rsidR="0029073C">
        <w:rPr>
          <w:sz w:val="21"/>
          <w:szCs w:val="21"/>
          <w:lang w:eastAsia="ja-JP"/>
        </w:rPr>
        <w:t xml:space="preserve"> in case the control region is one OFDM symbol</w:t>
      </w:r>
      <w:r w:rsidR="000F6B43" w:rsidRPr="00E36D22">
        <w:rPr>
          <w:sz w:val="21"/>
          <w:szCs w:val="21"/>
          <w:lang w:eastAsia="ja-JP"/>
        </w:rPr>
        <w:t>.</w:t>
      </w:r>
      <w:r w:rsidR="000F6B43">
        <w:rPr>
          <w:sz w:val="21"/>
          <w:szCs w:val="21"/>
          <w:lang w:eastAsia="ja-JP"/>
        </w:rPr>
        <w:t xml:space="preserve"> H</w:t>
      </w:r>
      <w:r w:rsidR="00F57B42">
        <w:rPr>
          <w:sz w:val="21"/>
          <w:szCs w:val="21"/>
          <w:lang w:eastAsia="ja-JP"/>
        </w:rPr>
        <w:t>owever, in case the control region spans two or more symbols</w:t>
      </w:r>
      <w:r w:rsidR="00630B8D">
        <w:rPr>
          <w:sz w:val="21"/>
          <w:szCs w:val="21"/>
          <w:lang w:eastAsia="ja-JP"/>
        </w:rPr>
        <w:t xml:space="preserve"> in time domain</w:t>
      </w:r>
      <w:r w:rsidR="00F57B42">
        <w:rPr>
          <w:sz w:val="21"/>
          <w:szCs w:val="21"/>
          <w:lang w:eastAsia="ja-JP"/>
        </w:rPr>
        <w:t>, there ma</w:t>
      </w:r>
      <w:r w:rsidR="00356B0F">
        <w:rPr>
          <w:sz w:val="21"/>
          <w:szCs w:val="21"/>
          <w:lang w:eastAsia="ja-JP"/>
        </w:rPr>
        <w:t>y not be a DMRS in every symbol, consequently</w:t>
      </w:r>
      <w:r w:rsidR="00F57B42">
        <w:rPr>
          <w:sz w:val="21"/>
          <w:szCs w:val="21"/>
          <w:lang w:eastAsia="ja-JP"/>
        </w:rPr>
        <w:t xml:space="preserve"> a consistent definition of REG is necessary covering all different cases. </w:t>
      </w:r>
      <w:r w:rsidRPr="00E36D22">
        <w:rPr>
          <w:sz w:val="21"/>
          <w:szCs w:val="21"/>
          <w:lang w:eastAsia="ja-JP"/>
        </w:rPr>
        <w:t xml:space="preserve"> </w:t>
      </w:r>
    </w:p>
    <w:p w:rsidR="0029073C" w:rsidRDefault="0029073C" w:rsidP="00E36D22">
      <w:pPr>
        <w:jc w:val="both"/>
        <w:rPr>
          <w:b/>
          <w:sz w:val="21"/>
          <w:szCs w:val="21"/>
          <w:lang w:eastAsia="ja-JP"/>
        </w:rPr>
      </w:pPr>
      <w:r w:rsidRPr="0029073C">
        <w:rPr>
          <w:b/>
          <w:sz w:val="21"/>
          <w:szCs w:val="21"/>
          <w:lang w:eastAsia="ja-JP"/>
        </w:rPr>
        <w:t xml:space="preserve">Observation: Consistent definition of REG size is necessary covering when the control region is one OFDM symbol and when the control region spans two or more </w:t>
      </w:r>
      <w:r w:rsidR="00DC3495" w:rsidRPr="0029073C">
        <w:rPr>
          <w:b/>
          <w:sz w:val="21"/>
          <w:szCs w:val="21"/>
          <w:lang w:eastAsia="ja-JP"/>
        </w:rPr>
        <w:t xml:space="preserve">OFDM </w:t>
      </w:r>
      <w:r w:rsidRPr="0029073C">
        <w:rPr>
          <w:b/>
          <w:sz w:val="21"/>
          <w:szCs w:val="21"/>
          <w:lang w:eastAsia="ja-JP"/>
        </w:rPr>
        <w:t>symbols in time domain.</w:t>
      </w:r>
    </w:p>
    <w:p w:rsidR="0029073C" w:rsidRPr="0029073C" w:rsidRDefault="0029073C" w:rsidP="00E36D22">
      <w:pPr>
        <w:jc w:val="both"/>
        <w:rPr>
          <w:b/>
          <w:sz w:val="21"/>
          <w:szCs w:val="21"/>
          <w:lang w:eastAsia="ja-JP"/>
        </w:rPr>
      </w:pPr>
    </w:p>
    <w:p w:rsidR="00E36D22" w:rsidRDefault="00E36D22" w:rsidP="00E36D22">
      <w:pPr>
        <w:jc w:val="both"/>
        <w:rPr>
          <w:sz w:val="21"/>
          <w:szCs w:val="21"/>
          <w:lang w:eastAsia="ja-JP"/>
        </w:rPr>
      </w:pPr>
      <w:r w:rsidRPr="003D0418">
        <w:rPr>
          <w:b/>
          <w:sz w:val="21"/>
          <w:szCs w:val="21"/>
          <w:lang w:eastAsia="ja-JP"/>
        </w:rPr>
        <w:t xml:space="preserve">A CCE consists of a set of REGs: </w:t>
      </w:r>
      <w:r w:rsidRPr="00E36D22">
        <w:rPr>
          <w:sz w:val="21"/>
          <w:szCs w:val="21"/>
          <w:lang w:eastAsia="ja-JP"/>
        </w:rPr>
        <w:t xml:space="preserve">Assuming that NR </w:t>
      </w:r>
      <w:r w:rsidR="00B93F8B">
        <w:rPr>
          <w:sz w:val="21"/>
          <w:szCs w:val="21"/>
          <w:lang w:eastAsia="ja-JP"/>
        </w:rPr>
        <w:t xml:space="preserve">with the reference </w:t>
      </w:r>
      <w:r w:rsidR="00CB417C">
        <w:rPr>
          <w:sz w:val="21"/>
          <w:szCs w:val="21"/>
          <w:lang w:eastAsia="ja-JP"/>
        </w:rPr>
        <w:t>numer</w:t>
      </w:r>
      <w:r w:rsidR="00B93F8B">
        <w:rPr>
          <w:sz w:val="21"/>
          <w:szCs w:val="21"/>
          <w:lang w:eastAsia="ja-JP"/>
        </w:rPr>
        <w:t>ology</w:t>
      </w:r>
      <w:r w:rsidR="00B93F8B" w:rsidRPr="00E36D22">
        <w:rPr>
          <w:sz w:val="21"/>
          <w:szCs w:val="21"/>
          <w:lang w:eastAsia="ja-JP"/>
        </w:rPr>
        <w:t xml:space="preserve"> </w:t>
      </w:r>
      <w:r w:rsidRPr="00E36D22">
        <w:rPr>
          <w:sz w:val="21"/>
          <w:szCs w:val="21"/>
          <w:lang w:eastAsia="ja-JP"/>
        </w:rPr>
        <w:t>will have a similar coverage as LTE, a</w:t>
      </w:r>
      <w:r w:rsidR="00B93F8B">
        <w:rPr>
          <w:sz w:val="21"/>
          <w:szCs w:val="21"/>
          <w:lang w:eastAsia="ja-JP"/>
        </w:rPr>
        <w:t>n NR</w:t>
      </w:r>
      <w:r w:rsidRPr="00E36D22">
        <w:rPr>
          <w:sz w:val="21"/>
          <w:szCs w:val="21"/>
          <w:lang w:eastAsia="ja-JP"/>
        </w:rPr>
        <w:t xml:space="preserve"> CCE size should be </w:t>
      </w:r>
      <w:r w:rsidR="003D0418" w:rsidRPr="00E36D22">
        <w:rPr>
          <w:sz w:val="21"/>
          <w:szCs w:val="21"/>
          <w:lang w:eastAsia="ja-JP"/>
        </w:rPr>
        <w:t xml:space="preserve">as much as </w:t>
      </w:r>
      <w:r w:rsidR="006F2FD4" w:rsidRPr="00E36D22">
        <w:rPr>
          <w:sz w:val="21"/>
          <w:szCs w:val="21"/>
          <w:lang w:eastAsia="ja-JP"/>
        </w:rPr>
        <w:t>close</w:t>
      </w:r>
      <w:r w:rsidR="003D0418" w:rsidRPr="00E36D22">
        <w:rPr>
          <w:sz w:val="21"/>
          <w:szCs w:val="21"/>
          <w:lang w:eastAsia="ja-JP"/>
        </w:rPr>
        <w:t xml:space="preserve"> </w:t>
      </w:r>
      <w:r w:rsidRPr="00E36D22">
        <w:rPr>
          <w:sz w:val="21"/>
          <w:szCs w:val="21"/>
          <w:lang w:eastAsia="ja-JP"/>
        </w:rPr>
        <w:t>to LTE (4REGs x 9 = 36 REs)</w:t>
      </w:r>
      <w:r w:rsidR="003D0418">
        <w:rPr>
          <w:sz w:val="21"/>
          <w:szCs w:val="21"/>
          <w:lang w:eastAsia="ja-JP"/>
        </w:rPr>
        <w:t xml:space="preserve">. </w:t>
      </w:r>
      <w:r w:rsidRPr="00E36D22">
        <w:rPr>
          <w:sz w:val="21"/>
          <w:szCs w:val="21"/>
          <w:lang w:eastAsia="ja-JP"/>
        </w:rPr>
        <w:t xml:space="preserve">So, NR CCE size could be </w:t>
      </w:r>
      <w:r w:rsidR="003D0418">
        <w:rPr>
          <w:sz w:val="21"/>
          <w:szCs w:val="21"/>
          <w:lang w:eastAsia="ja-JP"/>
        </w:rPr>
        <w:t xml:space="preserve">one of the followings: </w:t>
      </w:r>
      <w:r w:rsidRPr="00E36D22">
        <w:rPr>
          <w:sz w:val="21"/>
          <w:szCs w:val="21"/>
          <w:lang w:eastAsia="ja-JP"/>
        </w:rPr>
        <w:t xml:space="preserve">4 REGs (4 x 8 = 32 REs) or </w:t>
      </w:r>
      <w:r w:rsidR="003D0418">
        <w:rPr>
          <w:sz w:val="21"/>
          <w:szCs w:val="21"/>
          <w:lang w:eastAsia="ja-JP"/>
        </w:rPr>
        <w:t>5</w:t>
      </w:r>
      <w:r w:rsidRPr="00E36D22">
        <w:rPr>
          <w:sz w:val="21"/>
          <w:szCs w:val="21"/>
          <w:lang w:eastAsia="ja-JP"/>
        </w:rPr>
        <w:t xml:space="preserve">REGs (5 x 8 = 40 REs) or </w:t>
      </w:r>
      <w:r w:rsidR="003D0418">
        <w:rPr>
          <w:sz w:val="21"/>
          <w:szCs w:val="21"/>
          <w:lang w:eastAsia="ja-JP"/>
        </w:rPr>
        <w:t xml:space="preserve">may be </w:t>
      </w:r>
      <w:r w:rsidRPr="00E36D22">
        <w:rPr>
          <w:sz w:val="21"/>
          <w:szCs w:val="21"/>
          <w:lang w:eastAsia="ja-JP"/>
        </w:rPr>
        <w:t>6REGs (6 x 8 = 48 REs) in order to align with eMTC narrowband size.</w:t>
      </w:r>
    </w:p>
    <w:p w:rsidR="002A17FD" w:rsidRPr="00614475" w:rsidRDefault="00FB796B" w:rsidP="00E36D22">
      <w:pPr>
        <w:jc w:val="both"/>
        <w:rPr>
          <w:b/>
          <w:sz w:val="21"/>
          <w:szCs w:val="21"/>
          <w:lang w:eastAsia="ja-JP"/>
        </w:rPr>
      </w:pPr>
      <w:r w:rsidRPr="00614475">
        <w:rPr>
          <w:b/>
          <w:sz w:val="21"/>
          <w:szCs w:val="21"/>
          <w:lang w:eastAsia="ja-JP"/>
        </w:rPr>
        <w:t>Proposal</w:t>
      </w:r>
      <w:r w:rsidR="005A36A7">
        <w:rPr>
          <w:b/>
          <w:sz w:val="21"/>
          <w:szCs w:val="21"/>
          <w:lang w:eastAsia="ja-JP"/>
        </w:rPr>
        <w:t xml:space="preserve"> </w:t>
      </w:r>
      <w:r w:rsidR="002A17FD" w:rsidRPr="00614475">
        <w:rPr>
          <w:b/>
          <w:sz w:val="21"/>
          <w:szCs w:val="21"/>
          <w:lang w:eastAsia="ja-JP"/>
        </w:rPr>
        <w:t xml:space="preserve">1: </w:t>
      </w:r>
      <w:r w:rsidR="00614475" w:rsidRPr="00614475">
        <w:rPr>
          <w:b/>
          <w:sz w:val="21"/>
          <w:szCs w:val="21"/>
          <w:lang w:eastAsia="ja-JP"/>
        </w:rPr>
        <w:t>NR CCE size should be as much as close to LTE</w:t>
      </w:r>
      <w:r w:rsidR="00614475">
        <w:rPr>
          <w:b/>
          <w:sz w:val="21"/>
          <w:szCs w:val="21"/>
          <w:lang w:eastAsia="ja-JP"/>
        </w:rPr>
        <w:t xml:space="preserve"> CCE size</w:t>
      </w:r>
      <w:r w:rsidR="00614475" w:rsidRPr="00614475">
        <w:rPr>
          <w:b/>
          <w:sz w:val="21"/>
          <w:szCs w:val="21"/>
          <w:lang w:eastAsia="ja-JP"/>
        </w:rPr>
        <w:t>, for example 4 REGs (4 x 8 = 32 REs) or 5REGs (5 x 8 = 40 REs) or 6REGs (6 x 8 = 48 REs)</w:t>
      </w:r>
      <w:r w:rsidR="00FD5CB2">
        <w:rPr>
          <w:b/>
          <w:sz w:val="21"/>
          <w:szCs w:val="21"/>
          <w:lang w:eastAsia="ja-JP"/>
        </w:rPr>
        <w:t>.</w:t>
      </w:r>
    </w:p>
    <w:p w:rsidR="00FF3DF7" w:rsidRDefault="00FF3DF7" w:rsidP="00E36D22">
      <w:pPr>
        <w:jc w:val="both"/>
        <w:rPr>
          <w:b/>
          <w:sz w:val="21"/>
          <w:szCs w:val="21"/>
          <w:lang w:eastAsia="ja-JP"/>
        </w:rPr>
      </w:pPr>
    </w:p>
    <w:p w:rsidR="00824DCD" w:rsidRPr="00FC386C" w:rsidRDefault="00E36D22" w:rsidP="00E36D22">
      <w:pPr>
        <w:jc w:val="both"/>
        <w:rPr>
          <w:sz w:val="21"/>
          <w:szCs w:val="21"/>
        </w:rPr>
      </w:pPr>
      <w:r w:rsidRPr="006F2FD4">
        <w:rPr>
          <w:b/>
          <w:sz w:val="21"/>
          <w:szCs w:val="21"/>
          <w:lang w:eastAsia="ja-JP"/>
        </w:rPr>
        <w:t xml:space="preserve">A PDCCH candidate consists of a set of CCEs: </w:t>
      </w:r>
      <w:r w:rsidRPr="005C1A82">
        <w:rPr>
          <w:sz w:val="21"/>
          <w:szCs w:val="21"/>
          <w:lang w:eastAsia="ja-JP"/>
        </w:rPr>
        <w:t xml:space="preserve">The </w:t>
      </w:r>
      <w:r w:rsidR="00FF3DF7">
        <w:rPr>
          <w:sz w:val="21"/>
          <w:szCs w:val="21"/>
          <w:lang w:eastAsia="ja-JP"/>
        </w:rPr>
        <w:t xml:space="preserve">general </w:t>
      </w:r>
      <w:r w:rsidRPr="005C1A82">
        <w:rPr>
          <w:sz w:val="21"/>
          <w:szCs w:val="21"/>
          <w:lang w:eastAsia="ja-JP"/>
        </w:rPr>
        <w:t xml:space="preserve">assumption is that a number of CCEs (including one CCE) can be aggregated in order to </w:t>
      </w:r>
      <w:r w:rsidR="00FF3DF7">
        <w:rPr>
          <w:sz w:val="21"/>
          <w:szCs w:val="21"/>
          <w:lang w:eastAsia="ja-JP"/>
        </w:rPr>
        <w:t>construct</w:t>
      </w:r>
      <w:r w:rsidRPr="005C1A82">
        <w:rPr>
          <w:sz w:val="21"/>
          <w:szCs w:val="21"/>
          <w:lang w:eastAsia="ja-JP"/>
        </w:rPr>
        <w:t xml:space="preserve"> a control channel (a DCI format)</w:t>
      </w:r>
      <w:r w:rsidR="00FC0450">
        <w:rPr>
          <w:sz w:val="21"/>
          <w:szCs w:val="21"/>
          <w:lang w:eastAsia="ja-JP"/>
        </w:rPr>
        <w:t xml:space="preserve"> where the aggregation (i.e. low coding rates) is intended to combat against the channel condition</w:t>
      </w:r>
      <w:r w:rsidRPr="005C1A82">
        <w:rPr>
          <w:sz w:val="21"/>
          <w:szCs w:val="21"/>
          <w:lang w:eastAsia="ja-JP"/>
        </w:rPr>
        <w:t>.</w:t>
      </w:r>
      <w:r w:rsidR="00824DCD" w:rsidRPr="005C1A82">
        <w:rPr>
          <w:sz w:val="21"/>
          <w:szCs w:val="21"/>
          <w:lang w:eastAsia="ja-JP"/>
        </w:rPr>
        <w:t xml:space="preserve"> </w:t>
      </w:r>
      <w:r w:rsidR="00035CAB">
        <w:rPr>
          <w:sz w:val="21"/>
          <w:szCs w:val="21"/>
          <w:lang w:eastAsia="ja-JP"/>
        </w:rPr>
        <w:t xml:space="preserve">As UE does not know which aggregation level </w:t>
      </w:r>
      <w:r w:rsidR="00005856">
        <w:rPr>
          <w:sz w:val="21"/>
          <w:szCs w:val="21"/>
          <w:lang w:eastAsia="ja-JP"/>
        </w:rPr>
        <w:t>that g</w:t>
      </w:r>
      <w:r w:rsidR="00035CAB">
        <w:rPr>
          <w:sz w:val="21"/>
          <w:szCs w:val="21"/>
          <w:lang w:eastAsia="ja-JP"/>
        </w:rPr>
        <w:t xml:space="preserve">NB transmitted, the </w:t>
      </w:r>
      <w:r w:rsidR="00FC386C">
        <w:rPr>
          <w:sz w:val="21"/>
          <w:szCs w:val="21"/>
          <w:lang w:eastAsia="ja-JP"/>
        </w:rPr>
        <w:t xml:space="preserve">UE will </w:t>
      </w:r>
      <w:r w:rsidR="0037607B">
        <w:rPr>
          <w:sz w:val="21"/>
          <w:szCs w:val="21"/>
          <w:lang w:eastAsia="ja-JP"/>
        </w:rPr>
        <w:t>check a</w:t>
      </w:r>
      <w:r w:rsidR="00FC386C">
        <w:rPr>
          <w:sz w:val="21"/>
          <w:szCs w:val="21"/>
          <w:lang w:eastAsia="ja-JP"/>
        </w:rPr>
        <w:t xml:space="preserve"> number of locations</w:t>
      </w:r>
      <w:r w:rsidR="0037607B">
        <w:rPr>
          <w:sz w:val="21"/>
          <w:szCs w:val="21"/>
          <w:lang w:eastAsia="ja-JP"/>
        </w:rPr>
        <w:t xml:space="preserve"> in the search space </w:t>
      </w:r>
      <w:r w:rsidR="00035CAB">
        <w:rPr>
          <w:sz w:val="21"/>
          <w:szCs w:val="21"/>
          <w:lang w:eastAsia="ja-JP"/>
        </w:rPr>
        <w:t xml:space="preserve">for each aggregation level, </w:t>
      </w:r>
      <w:r w:rsidR="00D26BAA">
        <w:rPr>
          <w:sz w:val="21"/>
          <w:szCs w:val="21"/>
          <w:lang w:eastAsia="ja-JP"/>
        </w:rPr>
        <w:t xml:space="preserve">known as </w:t>
      </w:r>
      <w:r w:rsidR="0037607B">
        <w:rPr>
          <w:sz w:val="21"/>
          <w:szCs w:val="21"/>
          <w:lang w:eastAsia="ja-JP"/>
        </w:rPr>
        <w:t>PDCCH candidates</w:t>
      </w:r>
      <w:r w:rsidR="00D26BAA">
        <w:rPr>
          <w:sz w:val="21"/>
          <w:szCs w:val="21"/>
          <w:lang w:eastAsia="ja-JP"/>
        </w:rPr>
        <w:t xml:space="preserve">. </w:t>
      </w:r>
      <w:r w:rsidR="00824DCD" w:rsidRPr="00FC386C">
        <w:rPr>
          <w:sz w:val="21"/>
          <w:szCs w:val="21"/>
          <w:lang w:eastAsia="ja-JP"/>
        </w:rPr>
        <w:t xml:space="preserve">However, </w:t>
      </w:r>
      <w:r w:rsidR="00FC0450" w:rsidRPr="00FC386C">
        <w:rPr>
          <w:sz w:val="21"/>
          <w:szCs w:val="21"/>
          <w:lang w:eastAsia="ja-JP"/>
        </w:rPr>
        <w:t xml:space="preserve">similar to LTE, </w:t>
      </w:r>
      <w:r w:rsidR="00824DCD" w:rsidRPr="00FC386C">
        <w:rPr>
          <w:sz w:val="21"/>
          <w:szCs w:val="21"/>
          <w:lang w:eastAsia="ja-JP"/>
        </w:rPr>
        <w:t>t</w:t>
      </w:r>
      <w:r w:rsidR="00824DCD" w:rsidRPr="00FC386C">
        <w:rPr>
          <w:sz w:val="21"/>
          <w:szCs w:val="21"/>
        </w:rPr>
        <w:t xml:space="preserve">he set of PDCCH candidates </w:t>
      </w:r>
      <w:r w:rsidR="00FE01AA" w:rsidRPr="00FC386C">
        <w:rPr>
          <w:sz w:val="21"/>
          <w:szCs w:val="21"/>
        </w:rPr>
        <w:t xml:space="preserve">for a UE </w:t>
      </w:r>
      <w:r w:rsidR="00824DCD" w:rsidRPr="00FC386C">
        <w:rPr>
          <w:sz w:val="21"/>
          <w:szCs w:val="21"/>
        </w:rPr>
        <w:t>to monitor in a given search space</w:t>
      </w:r>
      <w:r w:rsidR="00FE01AA" w:rsidRPr="00FC386C">
        <w:rPr>
          <w:sz w:val="21"/>
          <w:szCs w:val="21"/>
        </w:rPr>
        <w:t xml:space="preserve"> </w:t>
      </w:r>
      <w:r w:rsidR="00824DCD" w:rsidRPr="00FC386C">
        <w:rPr>
          <w:sz w:val="21"/>
          <w:szCs w:val="21"/>
        </w:rPr>
        <w:t xml:space="preserve">should be fixed in order to </w:t>
      </w:r>
      <w:r w:rsidR="002D619A" w:rsidRPr="00FC386C">
        <w:rPr>
          <w:sz w:val="21"/>
          <w:szCs w:val="21"/>
        </w:rPr>
        <w:t>minimise</w:t>
      </w:r>
      <w:r w:rsidR="00824DCD" w:rsidRPr="00FC386C">
        <w:rPr>
          <w:sz w:val="21"/>
          <w:szCs w:val="21"/>
        </w:rPr>
        <w:t xml:space="preserve"> the number of blind decodings</w:t>
      </w:r>
      <w:r w:rsidR="002D619A" w:rsidRPr="00FC386C">
        <w:rPr>
          <w:sz w:val="21"/>
          <w:szCs w:val="21"/>
        </w:rPr>
        <w:t xml:space="preserve"> trials</w:t>
      </w:r>
      <w:r w:rsidR="00824DCD" w:rsidRPr="00FC386C">
        <w:rPr>
          <w:sz w:val="21"/>
          <w:szCs w:val="21"/>
        </w:rPr>
        <w:t>.</w:t>
      </w:r>
    </w:p>
    <w:p w:rsidR="00397A7F" w:rsidRDefault="00E36D22" w:rsidP="00E36D22">
      <w:pPr>
        <w:jc w:val="both"/>
        <w:rPr>
          <w:sz w:val="21"/>
          <w:szCs w:val="21"/>
          <w:lang w:eastAsia="ja-JP"/>
        </w:rPr>
      </w:pPr>
      <w:r w:rsidRPr="00C30E01">
        <w:rPr>
          <w:b/>
          <w:sz w:val="21"/>
          <w:szCs w:val="21"/>
          <w:lang w:eastAsia="ja-JP"/>
        </w:rPr>
        <w:t>A control resource set</w:t>
      </w:r>
      <w:r w:rsidR="00C30E01" w:rsidRPr="00C30E01">
        <w:rPr>
          <w:b/>
          <w:sz w:val="21"/>
          <w:szCs w:val="21"/>
          <w:lang w:eastAsia="ja-JP"/>
        </w:rPr>
        <w:t>:</w:t>
      </w:r>
      <w:r w:rsidR="00C30E01">
        <w:rPr>
          <w:sz w:val="21"/>
          <w:szCs w:val="21"/>
          <w:lang w:eastAsia="ja-JP"/>
        </w:rPr>
        <w:t xml:space="preserve"> </w:t>
      </w:r>
      <w:r w:rsidR="00C30E01" w:rsidRPr="00E67E6A">
        <w:rPr>
          <w:sz w:val="21"/>
          <w:szCs w:val="21"/>
          <w:lang w:eastAsia="ja-JP"/>
        </w:rPr>
        <w:t xml:space="preserve">This </w:t>
      </w:r>
      <w:r w:rsidRPr="00E67E6A">
        <w:rPr>
          <w:sz w:val="21"/>
          <w:szCs w:val="21"/>
          <w:lang w:eastAsia="ja-JP"/>
        </w:rPr>
        <w:t xml:space="preserve">is a set of PRBs within which the UE attempts to blindly decode </w:t>
      </w:r>
      <w:r w:rsidR="00AA0347" w:rsidRPr="00E67E6A">
        <w:rPr>
          <w:sz w:val="21"/>
          <w:szCs w:val="21"/>
          <w:lang w:eastAsia="ja-JP"/>
        </w:rPr>
        <w:t xml:space="preserve">a </w:t>
      </w:r>
      <w:r w:rsidRPr="00E67E6A">
        <w:rPr>
          <w:sz w:val="21"/>
          <w:szCs w:val="21"/>
          <w:lang w:eastAsia="ja-JP"/>
        </w:rPr>
        <w:t>downlink control information (DCI</w:t>
      </w:r>
      <w:r w:rsidR="00E27122" w:rsidRPr="00E67E6A">
        <w:rPr>
          <w:sz w:val="21"/>
          <w:szCs w:val="21"/>
          <w:lang w:eastAsia="ja-JP"/>
        </w:rPr>
        <w:t>)</w:t>
      </w:r>
      <w:r w:rsidRPr="00E67E6A">
        <w:rPr>
          <w:sz w:val="21"/>
          <w:szCs w:val="21"/>
          <w:lang w:eastAsia="ja-JP"/>
        </w:rPr>
        <w:t>. The set of PRBs contains a number of predefined CCEs.</w:t>
      </w:r>
      <w:r w:rsidR="00E85087" w:rsidRPr="00E67E6A">
        <w:rPr>
          <w:sz w:val="21"/>
          <w:szCs w:val="21"/>
          <w:lang w:eastAsia="ja-JP"/>
        </w:rPr>
        <w:t xml:space="preserve"> For the initial access, the control resources should be configured in advance for example</w:t>
      </w:r>
      <w:r w:rsidR="00E67E6A" w:rsidRPr="00E67E6A">
        <w:rPr>
          <w:rFonts w:eastAsia="Batang"/>
          <w:sz w:val="21"/>
          <w:szCs w:val="21"/>
          <w:lang w:eastAsia="x-none"/>
        </w:rPr>
        <w:t xml:space="preserve"> obtained from </w:t>
      </w:r>
      <w:r w:rsidR="00E67E6A">
        <w:rPr>
          <w:sz w:val="21"/>
          <w:szCs w:val="21"/>
          <w:lang w:eastAsia="ja-JP"/>
        </w:rPr>
        <w:t xml:space="preserve">MIB or </w:t>
      </w:r>
      <w:r w:rsidR="00E67E6A" w:rsidRPr="00E67E6A">
        <w:rPr>
          <w:rFonts w:eastAsia="Batang"/>
          <w:sz w:val="21"/>
          <w:szCs w:val="21"/>
          <w:lang w:eastAsia="x-none"/>
        </w:rPr>
        <w:t>system information</w:t>
      </w:r>
      <w:r w:rsidR="00E67E6A">
        <w:rPr>
          <w:sz w:val="21"/>
          <w:szCs w:val="21"/>
          <w:lang w:eastAsia="ja-JP"/>
        </w:rPr>
        <w:t xml:space="preserve"> or may be </w:t>
      </w:r>
      <w:r w:rsidR="00E67E6A" w:rsidRPr="00E67E6A">
        <w:rPr>
          <w:sz w:val="21"/>
          <w:szCs w:val="21"/>
          <w:lang w:eastAsia="ja-JP"/>
        </w:rPr>
        <w:t>implicitly derived from initial access information</w:t>
      </w:r>
      <w:r w:rsidR="007937CA">
        <w:rPr>
          <w:sz w:val="21"/>
          <w:szCs w:val="21"/>
          <w:lang w:eastAsia="ja-JP"/>
        </w:rPr>
        <w:t>, this is a group specific or common search space (CSS)</w:t>
      </w:r>
      <w:r w:rsidR="00E67E6A">
        <w:rPr>
          <w:sz w:val="21"/>
          <w:szCs w:val="21"/>
          <w:lang w:eastAsia="ja-JP"/>
        </w:rPr>
        <w:t xml:space="preserve">. After </w:t>
      </w:r>
      <w:r w:rsidR="00E67E6A" w:rsidRPr="00E67E6A">
        <w:rPr>
          <w:sz w:val="21"/>
          <w:szCs w:val="21"/>
          <w:lang w:eastAsia="ja-JP"/>
        </w:rPr>
        <w:t xml:space="preserve">the </w:t>
      </w:r>
      <w:r w:rsidR="00E67E6A" w:rsidRPr="00E67E6A">
        <w:rPr>
          <w:sz w:val="21"/>
          <w:szCs w:val="21"/>
          <w:lang w:eastAsia="ja-JP"/>
        </w:rPr>
        <w:lastRenderedPageBreak/>
        <w:t xml:space="preserve">initial access, </w:t>
      </w:r>
      <w:r w:rsidR="007937CA">
        <w:rPr>
          <w:sz w:val="21"/>
          <w:szCs w:val="21"/>
          <w:lang w:eastAsia="ja-JP"/>
        </w:rPr>
        <w:t>further</w:t>
      </w:r>
      <w:r w:rsidR="00E67E6A" w:rsidRPr="00E67E6A">
        <w:rPr>
          <w:sz w:val="21"/>
          <w:szCs w:val="21"/>
          <w:lang w:eastAsia="ja-JP"/>
        </w:rPr>
        <w:t xml:space="preserve"> control resources </w:t>
      </w:r>
      <w:r w:rsidR="00E67E6A">
        <w:rPr>
          <w:sz w:val="21"/>
          <w:szCs w:val="21"/>
          <w:lang w:eastAsia="ja-JP"/>
        </w:rPr>
        <w:t>c</w:t>
      </w:r>
      <w:r w:rsidR="002202A5">
        <w:rPr>
          <w:sz w:val="21"/>
          <w:szCs w:val="21"/>
          <w:lang w:eastAsia="ja-JP"/>
        </w:rPr>
        <w:t>ould be configured from h</w:t>
      </w:r>
      <w:r w:rsidR="007937CA">
        <w:rPr>
          <w:sz w:val="21"/>
          <w:szCs w:val="21"/>
          <w:lang w:eastAsia="ja-JP"/>
        </w:rPr>
        <w:t xml:space="preserve">igher layer (RRC configuration) in a UE specific manner, this is </w:t>
      </w:r>
      <w:r w:rsidR="00AB7319">
        <w:rPr>
          <w:sz w:val="21"/>
          <w:szCs w:val="21"/>
          <w:lang w:eastAsia="ja-JP"/>
        </w:rPr>
        <w:t xml:space="preserve">mainly for the </w:t>
      </w:r>
      <w:r w:rsidR="007937CA">
        <w:rPr>
          <w:sz w:val="21"/>
          <w:szCs w:val="21"/>
          <w:lang w:eastAsia="ja-JP"/>
        </w:rPr>
        <w:t>U</w:t>
      </w:r>
      <w:r w:rsidR="00AB7319">
        <w:rPr>
          <w:sz w:val="21"/>
          <w:szCs w:val="21"/>
          <w:lang w:eastAsia="ja-JP"/>
        </w:rPr>
        <w:t>E-Specific search space (USS).</w:t>
      </w:r>
      <w:r w:rsidR="00867215">
        <w:rPr>
          <w:sz w:val="21"/>
          <w:szCs w:val="21"/>
          <w:lang w:eastAsia="ja-JP"/>
        </w:rPr>
        <w:t xml:space="preserve"> In our view, the set of PRBs can be configured either localised or dis</w:t>
      </w:r>
      <w:r w:rsidR="00D931F9">
        <w:rPr>
          <w:sz w:val="21"/>
          <w:szCs w:val="21"/>
          <w:lang w:eastAsia="ja-JP"/>
        </w:rPr>
        <w:t xml:space="preserve">tributed transmission where for the </w:t>
      </w:r>
      <w:r w:rsidR="00867215">
        <w:rPr>
          <w:sz w:val="21"/>
          <w:szCs w:val="21"/>
          <w:lang w:eastAsia="ja-JP"/>
        </w:rPr>
        <w:t>localised case the PRBs are contiguous and for the distributed case the PRBs are not contiguous</w:t>
      </w:r>
      <w:r w:rsidR="00D26507">
        <w:rPr>
          <w:sz w:val="21"/>
          <w:szCs w:val="21"/>
          <w:lang w:eastAsia="ja-JP"/>
        </w:rPr>
        <w:t xml:space="preserve"> in frequency domain under the assumption that one CCE is mapped to </w:t>
      </w:r>
      <w:r w:rsidR="00B72FB4">
        <w:rPr>
          <w:sz w:val="21"/>
          <w:szCs w:val="21"/>
          <w:lang w:eastAsia="ja-JP"/>
        </w:rPr>
        <w:t xml:space="preserve">one </w:t>
      </w:r>
      <w:r w:rsidR="00D26507">
        <w:rPr>
          <w:sz w:val="21"/>
          <w:szCs w:val="21"/>
          <w:lang w:eastAsia="ja-JP"/>
        </w:rPr>
        <w:t>PRB</w:t>
      </w:r>
      <w:r w:rsidR="00D931F9">
        <w:rPr>
          <w:sz w:val="21"/>
          <w:szCs w:val="21"/>
          <w:lang w:eastAsia="ja-JP"/>
        </w:rPr>
        <w:t xml:space="preserve"> </w:t>
      </w:r>
      <w:r w:rsidR="00B72FB4">
        <w:rPr>
          <w:sz w:val="21"/>
          <w:szCs w:val="21"/>
          <w:lang w:eastAsia="ja-JP"/>
        </w:rPr>
        <w:t>if</w:t>
      </w:r>
      <w:r w:rsidR="00D931F9">
        <w:rPr>
          <w:sz w:val="21"/>
          <w:szCs w:val="21"/>
          <w:lang w:eastAsia="ja-JP"/>
        </w:rPr>
        <w:t xml:space="preserve"> there is a sufficient REGs otherwise mapped to a multiple PRBs.</w:t>
      </w:r>
    </w:p>
    <w:p w:rsidR="00E36D22" w:rsidRDefault="00E36D22" w:rsidP="00E36D22">
      <w:pPr>
        <w:jc w:val="both"/>
        <w:rPr>
          <w:sz w:val="21"/>
          <w:szCs w:val="21"/>
          <w:lang w:eastAsia="ja-JP"/>
        </w:rPr>
      </w:pPr>
      <w:r w:rsidRPr="00E27122">
        <w:rPr>
          <w:b/>
          <w:sz w:val="21"/>
          <w:szCs w:val="21"/>
          <w:lang w:eastAsia="ja-JP"/>
        </w:rPr>
        <w:t>Aggregation levels:</w:t>
      </w:r>
      <w:r w:rsidR="00E27122">
        <w:rPr>
          <w:sz w:val="21"/>
          <w:szCs w:val="21"/>
          <w:lang w:eastAsia="ja-JP"/>
        </w:rPr>
        <w:t xml:space="preserve"> Same as LTE, NR should </w:t>
      </w:r>
      <w:r w:rsidRPr="00E36D22">
        <w:rPr>
          <w:sz w:val="21"/>
          <w:szCs w:val="21"/>
          <w:lang w:eastAsia="ja-JP"/>
        </w:rPr>
        <w:t xml:space="preserve">assume a UE should monitor a </w:t>
      </w:r>
      <w:r w:rsidR="00E27122">
        <w:rPr>
          <w:sz w:val="21"/>
          <w:szCs w:val="21"/>
          <w:lang w:eastAsia="ja-JP"/>
        </w:rPr>
        <w:t xml:space="preserve">DCI that comprises a one or </w:t>
      </w:r>
      <w:r w:rsidR="00942ED5">
        <w:rPr>
          <w:sz w:val="21"/>
          <w:szCs w:val="21"/>
          <w:lang w:eastAsia="ja-JP"/>
        </w:rPr>
        <w:t xml:space="preserve">more </w:t>
      </w:r>
      <w:r w:rsidR="00942ED5" w:rsidRPr="00E36D22">
        <w:rPr>
          <w:sz w:val="21"/>
          <w:szCs w:val="21"/>
          <w:lang w:eastAsia="ja-JP"/>
        </w:rPr>
        <w:t>aggregation</w:t>
      </w:r>
      <w:r w:rsidRPr="00E36D22">
        <w:rPr>
          <w:sz w:val="21"/>
          <w:szCs w:val="21"/>
          <w:lang w:eastAsia="ja-JP"/>
        </w:rPr>
        <w:t xml:space="preserve"> levels, for example 1, 2, 4, 8, and </w:t>
      </w:r>
      <w:r w:rsidR="00482BF3">
        <w:rPr>
          <w:sz w:val="21"/>
          <w:szCs w:val="21"/>
          <w:lang w:eastAsia="ja-JP"/>
        </w:rPr>
        <w:t xml:space="preserve">16 </w:t>
      </w:r>
      <w:r w:rsidR="00BB1E73">
        <w:rPr>
          <w:sz w:val="21"/>
          <w:szCs w:val="21"/>
          <w:lang w:eastAsia="ja-JP"/>
        </w:rPr>
        <w:t xml:space="preserve">in the </w:t>
      </w:r>
      <w:r w:rsidR="00482BF3">
        <w:rPr>
          <w:sz w:val="21"/>
          <w:szCs w:val="21"/>
          <w:lang w:eastAsia="ja-JP"/>
        </w:rPr>
        <w:t>UE-Specific search space</w:t>
      </w:r>
      <w:r w:rsidRPr="00E36D22">
        <w:rPr>
          <w:sz w:val="21"/>
          <w:szCs w:val="21"/>
          <w:lang w:eastAsia="ja-JP"/>
        </w:rPr>
        <w:t>.</w:t>
      </w:r>
      <w:r w:rsidR="00E27122">
        <w:rPr>
          <w:sz w:val="21"/>
          <w:szCs w:val="21"/>
          <w:lang w:eastAsia="ja-JP"/>
        </w:rPr>
        <w:t xml:space="preserve"> </w:t>
      </w:r>
      <w:r w:rsidR="003B367D">
        <w:rPr>
          <w:sz w:val="21"/>
          <w:szCs w:val="21"/>
          <w:lang w:eastAsia="ja-JP"/>
        </w:rPr>
        <w:t>However, for the common search space, a limited number of aggregation levels can be supported.</w:t>
      </w:r>
      <w:r w:rsidR="00CE513D">
        <w:rPr>
          <w:sz w:val="21"/>
          <w:szCs w:val="21"/>
          <w:lang w:eastAsia="ja-JP"/>
        </w:rPr>
        <w:t xml:space="preserve"> Furthermore, </w:t>
      </w:r>
      <w:r w:rsidR="004F43C8">
        <w:rPr>
          <w:sz w:val="21"/>
          <w:szCs w:val="21"/>
          <w:lang w:eastAsia="ja-JP"/>
        </w:rPr>
        <w:t xml:space="preserve">as shown on Figure 1, </w:t>
      </w:r>
      <w:r w:rsidR="00CE513D">
        <w:rPr>
          <w:sz w:val="21"/>
          <w:szCs w:val="21"/>
          <w:lang w:eastAsia="ja-JP"/>
        </w:rPr>
        <w:t>a nested structure</w:t>
      </w:r>
      <w:r w:rsidR="00CD199E">
        <w:rPr>
          <w:sz w:val="21"/>
          <w:szCs w:val="21"/>
          <w:lang w:eastAsia="ja-JP"/>
        </w:rPr>
        <w:t xml:space="preserve"> of the aggregation levels where the candidates of lower aggregation levels are part of the candidates of higher aggregation levels c</w:t>
      </w:r>
      <w:r w:rsidR="00CE513D">
        <w:rPr>
          <w:sz w:val="21"/>
          <w:szCs w:val="21"/>
          <w:lang w:eastAsia="ja-JP"/>
        </w:rPr>
        <w:t>ould be supported in order to reduce the processing complexity of the candidates with a search space.</w:t>
      </w:r>
    </w:p>
    <w:p w:rsidR="00C55962" w:rsidRDefault="004F43C8" w:rsidP="00C55962">
      <w:pPr>
        <w:jc w:val="center"/>
        <w:rPr>
          <w:sz w:val="21"/>
          <w:szCs w:val="21"/>
          <w:lang w:eastAsia="ja-JP"/>
        </w:rPr>
      </w:pPr>
      <w:r w:rsidRPr="004F43C8">
        <w:rPr>
          <w:noProof/>
          <w:lang w:eastAsia="en-GB"/>
        </w:rPr>
        <w:drawing>
          <wp:inline distT="0" distB="0" distL="0" distR="0">
            <wp:extent cx="3649345" cy="1371600"/>
            <wp:effectExtent l="0" t="0" r="8255" b="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777" cy="137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962" w:rsidRPr="00C55962" w:rsidRDefault="00C55962" w:rsidP="00C55962">
      <w:pPr>
        <w:jc w:val="center"/>
        <w:rPr>
          <w:rFonts w:eastAsia="Batang"/>
          <w:b/>
          <w:kern w:val="24"/>
          <w:sz w:val="21"/>
          <w:szCs w:val="21"/>
          <w:lang w:eastAsia="en-GB"/>
        </w:rPr>
      </w:pPr>
      <w:r>
        <w:rPr>
          <w:b/>
          <w:sz w:val="21"/>
          <w:szCs w:val="21"/>
          <w:lang w:eastAsia="ja-JP"/>
        </w:rPr>
        <w:t xml:space="preserve">  </w:t>
      </w:r>
      <w:r w:rsidRPr="00C55962">
        <w:rPr>
          <w:b/>
          <w:sz w:val="21"/>
          <w:szCs w:val="21"/>
          <w:lang w:eastAsia="ja-JP"/>
        </w:rPr>
        <w:t>Figure 1. A nested structure of the aggregation levels</w:t>
      </w:r>
    </w:p>
    <w:p w:rsidR="00220A76" w:rsidRPr="00220A76" w:rsidRDefault="00846A19" w:rsidP="00FF0499">
      <w:pPr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PDCCH multiplexing</w:t>
      </w:r>
      <w:r w:rsidR="00754B4B">
        <w:rPr>
          <w:b/>
          <w:sz w:val="21"/>
          <w:szCs w:val="21"/>
          <w:lang w:eastAsia="ja-JP"/>
        </w:rPr>
        <w:t xml:space="preserve"> and RE mapping</w:t>
      </w:r>
      <w:r w:rsidRPr="00E27122">
        <w:rPr>
          <w:b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NR is beamforming oriented transmission where precoding</w:t>
      </w:r>
      <w:r w:rsidR="00424AD5">
        <w:rPr>
          <w:sz w:val="21"/>
          <w:szCs w:val="21"/>
          <w:lang w:eastAsia="ja-JP"/>
        </w:rPr>
        <w:t xml:space="preserve"> weights are </w:t>
      </w:r>
      <w:r w:rsidR="00271BB9">
        <w:rPr>
          <w:sz w:val="21"/>
          <w:szCs w:val="21"/>
          <w:lang w:eastAsia="ja-JP"/>
        </w:rPr>
        <w:t xml:space="preserve">specific for a single UE in case of USS search space or group of </w:t>
      </w:r>
      <w:r w:rsidR="00754B4B">
        <w:rPr>
          <w:sz w:val="21"/>
          <w:szCs w:val="21"/>
          <w:lang w:eastAsia="ja-JP"/>
        </w:rPr>
        <w:t>UE</w:t>
      </w:r>
      <w:r w:rsidR="00271BB9">
        <w:rPr>
          <w:sz w:val="21"/>
          <w:szCs w:val="21"/>
          <w:lang w:eastAsia="ja-JP"/>
        </w:rPr>
        <w:t>s in case of CSS search space</w:t>
      </w:r>
      <w:r w:rsidR="00754B4B">
        <w:rPr>
          <w:sz w:val="21"/>
          <w:szCs w:val="21"/>
          <w:lang w:eastAsia="ja-JP"/>
        </w:rPr>
        <w:t xml:space="preserve">, therefore </w:t>
      </w:r>
      <w:r>
        <w:rPr>
          <w:sz w:val="21"/>
          <w:szCs w:val="21"/>
          <w:lang w:eastAsia="ja-JP"/>
        </w:rPr>
        <w:t>interleaving</w:t>
      </w:r>
      <w:r w:rsidR="00754B4B">
        <w:rPr>
          <w:sz w:val="21"/>
          <w:szCs w:val="21"/>
          <w:lang w:eastAsia="ja-JP"/>
        </w:rPr>
        <w:t xml:space="preserve"> of control information (DCI) </w:t>
      </w:r>
      <w:r>
        <w:rPr>
          <w:sz w:val="21"/>
          <w:szCs w:val="21"/>
          <w:lang w:eastAsia="ja-JP"/>
        </w:rPr>
        <w:t>for different UEs should be avoid</w:t>
      </w:r>
      <w:r w:rsidR="008A5A7B">
        <w:rPr>
          <w:sz w:val="21"/>
          <w:szCs w:val="21"/>
          <w:lang w:eastAsia="ja-JP"/>
        </w:rPr>
        <w:t>ed.</w:t>
      </w:r>
      <w:r w:rsidR="00754B4B">
        <w:rPr>
          <w:sz w:val="21"/>
          <w:szCs w:val="21"/>
          <w:lang w:eastAsia="ja-JP"/>
        </w:rPr>
        <w:t xml:space="preserve"> In addition when mapping the control information to REs, </w:t>
      </w:r>
      <w:r w:rsidR="008A5A7B">
        <w:rPr>
          <w:sz w:val="21"/>
          <w:szCs w:val="21"/>
          <w:lang w:eastAsia="ja-JP"/>
        </w:rPr>
        <w:t>the control information for one UE should be confined into an integer multiple of PRB</w:t>
      </w:r>
      <w:r w:rsidR="00D03A67">
        <w:rPr>
          <w:sz w:val="21"/>
          <w:szCs w:val="21"/>
          <w:lang w:eastAsia="ja-JP"/>
        </w:rPr>
        <w:t>s</w:t>
      </w:r>
      <w:r w:rsidR="008A5A7B">
        <w:rPr>
          <w:sz w:val="21"/>
          <w:szCs w:val="21"/>
          <w:lang w:eastAsia="ja-JP"/>
        </w:rPr>
        <w:t xml:space="preserve"> in order to avoid </w:t>
      </w:r>
      <w:r w:rsidR="00FF4CD6">
        <w:rPr>
          <w:sz w:val="21"/>
          <w:szCs w:val="21"/>
          <w:lang w:eastAsia="ja-JP"/>
        </w:rPr>
        <w:t>sharing</w:t>
      </w:r>
      <w:r w:rsidR="008A5A7B">
        <w:rPr>
          <w:sz w:val="21"/>
          <w:szCs w:val="21"/>
          <w:lang w:eastAsia="ja-JP"/>
        </w:rPr>
        <w:t xml:space="preserve"> same PRBs with other UEs, both </w:t>
      </w:r>
      <w:r w:rsidR="00FF4CD6">
        <w:rPr>
          <w:sz w:val="21"/>
          <w:szCs w:val="21"/>
          <w:lang w:eastAsia="ja-JP"/>
        </w:rPr>
        <w:t>in frequency and t</w:t>
      </w:r>
      <w:r w:rsidR="008A5A7B">
        <w:rPr>
          <w:sz w:val="21"/>
          <w:szCs w:val="21"/>
          <w:lang w:eastAsia="ja-JP"/>
        </w:rPr>
        <w:t xml:space="preserve">ime, except the MU-MIMO. This would mean that in case the number of </w:t>
      </w:r>
      <w:r w:rsidR="00271BB9">
        <w:rPr>
          <w:sz w:val="21"/>
          <w:szCs w:val="21"/>
          <w:lang w:eastAsia="ja-JP"/>
        </w:rPr>
        <w:t xml:space="preserve">OFDM symbols is </w:t>
      </w:r>
      <w:r w:rsidR="0074233C">
        <w:rPr>
          <w:sz w:val="21"/>
          <w:szCs w:val="21"/>
          <w:lang w:eastAsia="ja-JP"/>
        </w:rPr>
        <w:t>more than one</w:t>
      </w:r>
      <w:r w:rsidR="00271BB9">
        <w:rPr>
          <w:sz w:val="21"/>
          <w:szCs w:val="21"/>
          <w:lang w:eastAsia="ja-JP"/>
        </w:rPr>
        <w:t xml:space="preserve">, </w:t>
      </w:r>
      <w:r w:rsidR="0093277E">
        <w:rPr>
          <w:sz w:val="21"/>
          <w:szCs w:val="21"/>
          <w:lang w:eastAsia="ja-JP"/>
        </w:rPr>
        <w:t xml:space="preserve">the </w:t>
      </w:r>
      <w:r w:rsidR="00271BB9">
        <w:rPr>
          <w:sz w:val="21"/>
          <w:szCs w:val="21"/>
          <w:lang w:eastAsia="ja-JP"/>
        </w:rPr>
        <w:t xml:space="preserve">mapping should be </w:t>
      </w:r>
      <w:r w:rsidR="0093277E">
        <w:rPr>
          <w:sz w:val="21"/>
          <w:szCs w:val="21"/>
          <w:lang w:eastAsia="ja-JP"/>
        </w:rPr>
        <w:t xml:space="preserve">in such a way that </w:t>
      </w:r>
      <w:r w:rsidR="00271BB9">
        <w:rPr>
          <w:sz w:val="21"/>
          <w:szCs w:val="21"/>
          <w:lang w:eastAsia="ja-JP"/>
        </w:rPr>
        <w:t xml:space="preserve">all </w:t>
      </w:r>
      <w:r w:rsidR="0093277E">
        <w:rPr>
          <w:sz w:val="21"/>
          <w:szCs w:val="21"/>
          <w:lang w:eastAsia="ja-JP"/>
        </w:rPr>
        <w:t xml:space="preserve">available </w:t>
      </w:r>
      <w:r w:rsidR="00271BB9">
        <w:rPr>
          <w:sz w:val="21"/>
          <w:szCs w:val="21"/>
          <w:lang w:eastAsia="ja-JP"/>
        </w:rPr>
        <w:t xml:space="preserve">symbols </w:t>
      </w:r>
      <w:r w:rsidR="0074233C">
        <w:rPr>
          <w:sz w:val="21"/>
          <w:szCs w:val="21"/>
          <w:lang w:eastAsia="ja-JP"/>
        </w:rPr>
        <w:t xml:space="preserve">are first </w:t>
      </w:r>
      <w:r w:rsidR="00AE11EA">
        <w:rPr>
          <w:sz w:val="21"/>
          <w:szCs w:val="21"/>
          <w:lang w:eastAsia="ja-JP"/>
        </w:rPr>
        <w:t>filled</w:t>
      </w:r>
      <w:r w:rsidR="00E457FB">
        <w:rPr>
          <w:sz w:val="21"/>
          <w:szCs w:val="21"/>
          <w:lang w:eastAsia="ja-JP"/>
        </w:rPr>
        <w:t xml:space="preserve"> </w:t>
      </w:r>
      <w:r w:rsidR="00130F79">
        <w:rPr>
          <w:sz w:val="21"/>
          <w:szCs w:val="21"/>
          <w:lang w:eastAsia="ja-JP"/>
        </w:rPr>
        <w:t xml:space="preserve">in each PRB </w:t>
      </w:r>
      <w:r w:rsidR="00654270">
        <w:rPr>
          <w:sz w:val="21"/>
          <w:szCs w:val="21"/>
          <w:lang w:eastAsia="ja-JP"/>
        </w:rPr>
        <w:t xml:space="preserve">as shown on </w:t>
      </w:r>
      <w:r w:rsidR="004F43C8">
        <w:rPr>
          <w:sz w:val="21"/>
          <w:szCs w:val="21"/>
          <w:lang w:eastAsia="ja-JP"/>
        </w:rPr>
        <w:t>Figure 2</w:t>
      </w:r>
      <w:r w:rsidR="00654270">
        <w:rPr>
          <w:sz w:val="21"/>
          <w:szCs w:val="21"/>
          <w:lang w:eastAsia="ja-JP"/>
        </w:rPr>
        <w:t xml:space="preserve">, </w:t>
      </w:r>
      <w:r w:rsidR="00E457FB">
        <w:rPr>
          <w:sz w:val="21"/>
          <w:szCs w:val="21"/>
          <w:lang w:eastAsia="ja-JP"/>
        </w:rPr>
        <w:t xml:space="preserve">and </w:t>
      </w:r>
      <w:r w:rsidR="00E65085">
        <w:rPr>
          <w:sz w:val="21"/>
          <w:szCs w:val="21"/>
          <w:lang w:eastAsia="ja-JP"/>
        </w:rPr>
        <w:t xml:space="preserve">the mapping </w:t>
      </w:r>
      <w:r w:rsidR="00CD3E95">
        <w:rPr>
          <w:sz w:val="21"/>
          <w:szCs w:val="21"/>
          <w:lang w:eastAsia="ja-JP"/>
        </w:rPr>
        <w:t>can span one or more PRBs</w:t>
      </w:r>
      <w:r w:rsidR="00315079">
        <w:rPr>
          <w:sz w:val="21"/>
          <w:szCs w:val="21"/>
          <w:lang w:eastAsia="ja-JP"/>
        </w:rPr>
        <w:t xml:space="preserve"> depending on the size of the control</w:t>
      </w:r>
      <w:r w:rsidR="008C2667">
        <w:rPr>
          <w:sz w:val="21"/>
          <w:szCs w:val="21"/>
          <w:lang w:eastAsia="ja-JP"/>
        </w:rPr>
        <w:t xml:space="preserve"> </w:t>
      </w:r>
      <w:r w:rsidR="009C04FD">
        <w:rPr>
          <w:sz w:val="21"/>
          <w:szCs w:val="21"/>
          <w:lang w:eastAsia="ja-JP"/>
        </w:rPr>
        <w:t xml:space="preserve">channel </w:t>
      </w:r>
      <w:r w:rsidR="006B576E">
        <w:rPr>
          <w:sz w:val="21"/>
          <w:szCs w:val="21"/>
          <w:lang w:eastAsia="ja-JP"/>
        </w:rPr>
        <w:t xml:space="preserve">taking into account </w:t>
      </w:r>
      <w:r w:rsidR="009C04FD">
        <w:rPr>
          <w:sz w:val="21"/>
          <w:szCs w:val="21"/>
          <w:lang w:eastAsia="ja-JP"/>
        </w:rPr>
        <w:t xml:space="preserve">with </w:t>
      </w:r>
      <w:r w:rsidR="00D05C64">
        <w:rPr>
          <w:sz w:val="21"/>
          <w:szCs w:val="21"/>
          <w:lang w:eastAsia="ja-JP"/>
        </w:rPr>
        <w:t>its</w:t>
      </w:r>
      <w:r w:rsidR="0093093A">
        <w:rPr>
          <w:sz w:val="21"/>
          <w:szCs w:val="21"/>
          <w:lang w:eastAsia="ja-JP"/>
        </w:rPr>
        <w:t xml:space="preserve"> </w:t>
      </w:r>
      <w:r w:rsidR="009E5DA3">
        <w:rPr>
          <w:sz w:val="21"/>
          <w:szCs w:val="21"/>
          <w:lang w:eastAsia="ja-JP"/>
        </w:rPr>
        <w:t>a</w:t>
      </w:r>
      <w:r w:rsidR="008C2667">
        <w:rPr>
          <w:sz w:val="21"/>
          <w:szCs w:val="21"/>
          <w:lang w:eastAsia="ja-JP"/>
        </w:rPr>
        <w:t>ggregation level</w:t>
      </w:r>
      <w:r w:rsidR="00CD3E95">
        <w:rPr>
          <w:sz w:val="21"/>
          <w:szCs w:val="21"/>
          <w:lang w:eastAsia="ja-JP"/>
        </w:rPr>
        <w:t>.</w:t>
      </w:r>
    </w:p>
    <w:p w:rsidR="00654270" w:rsidRDefault="00654270" w:rsidP="00654270">
      <w:pPr>
        <w:jc w:val="center"/>
        <w:rPr>
          <w:rFonts w:eastAsia="Batang"/>
          <w:b/>
          <w:kern w:val="24"/>
          <w:sz w:val="21"/>
          <w:szCs w:val="21"/>
          <w:lang w:eastAsia="en-GB"/>
        </w:rPr>
      </w:pPr>
      <w:r w:rsidRPr="00654270">
        <w:rPr>
          <w:noProof/>
          <w:lang w:eastAsia="en-GB"/>
        </w:rPr>
        <w:drawing>
          <wp:inline distT="0" distB="0" distL="0" distR="0">
            <wp:extent cx="3932767" cy="2645410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165" cy="26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270" w:rsidRPr="00654270" w:rsidRDefault="00654270" w:rsidP="00654270">
      <w:pPr>
        <w:jc w:val="center"/>
        <w:rPr>
          <w:rFonts w:eastAsia="Batang"/>
          <w:b/>
          <w:kern w:val="24"/>
          <w:sz w:val="21"/>
          <w:szCs w:val="21"/>
          <w:lang w:eastAsia="en-GB"/>
        </w:rPr>
      </w:pPr>
      <w:r>
        <w:rPr>
          <w:b/>
          <w:sz w:val="21"/>
          <w:szCs w:val="21"/>
          <w:lang w:eastAsia="ja-JP"/>
        </w:rPr>
        <w:t xml:space="preserve">  </w:t>
      </w:r>
      <w:r w:rsidRPr="00220A76">
        <w:rPr>
          <w:b/>
          <w:sz w:val="21"/>
          <w:szCs w:val="21"/>
          <w:lang w:eastAsia="ja-JP"/>
        </w:rPr>
        <w:t xml:space="preserve">Figure </w:t>
      </w:r>
      <w:r w:rsidR="00C55962">
        <w:rPr>
          <w:b/>
          <w:sz w:val="21"/>
          <w:szCs w:val="21"/>
          <w:lang w:eastAsia="ja-JP"/>
        </w:rPr>
        <w:t>2</w:t>
      </w:r>
      <w:r w:rsidRPr="00220A76">
        <w:rPr>
          <w:b/>
          <w:sz w:val="21"/>
          <w:szCs w:val="21"/>
          <w:lang w:eastAsia="ja-JP"/>
        </w:rPr>
        <w:t>. Time-first mapping with 1 and 2 OFDM symbols</w:t>
      </w:r>
    </w:p>
    <w:p w:rsidR="00563134" w:rsidRPr="00563134" w:rsidRDefault="00563134" w:rsidP="009F70B6">
      <w:pPr>
        <w:jc w:val="both"/>
        <w:rPr>
          <w:b/>
          <w:sz w:val="21"/>
          <w:szCs w:val="21"/>
          <w:lang w:eastAsia="ja-JP"/>
        </w:rPr>
      </w:pPr>
    </w:p>
    <w:p w:rsidR="004F43C8" w:rsidRDefault="00FB796B" w:rsidP="004F43C8">
      <w:pPr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</w:t>
      </w:r>
      <w:r w:rsidR="005A36A7">
        <w:rPr>
          <w:b/>
          <w:sz w:val="21"/>
          <w:szCs w:val="21"/>
          <w:lang w:eastAsia="ja-JP"/>
        </w:rPr>
        <w:t xml:space="preserve"> </w:t>
      </w:r>
      <w:r w:rsidR="004F43C8">
        <w:rPr>
          <w:b/>
          <w:sz w:val="21"/>
          <w:szCs w:val="21"/>
          <w:lang w:eastAsia="ja-JP"/>
        </w:rPr>
        <w:t>2</w:t>
      </w:r>
      <w:r w:rsidR="004F43C8" w:rsidRPr="00563134">
        <w:rPr>
          <w:b/>
          <w:sz w:val="21"/>
          <w:szCs w:val="21"/>
          <w:lang w:eastAsia="ja-JP"/>
        </w:rPr>
        <w:t xml:space="preserve">: </w:t>
      </w:r>
      <w:r w:rsidR="004F43C8">
        <w:rPr>
          <w:b/>
          <w:sz w:val="21"/>
          <w:szCs w:val="21"/>
          <w:lang w:eastAsia="ja-JP"/>
        </w:rPr>
        <w:t>I</w:t>
      </w:r>
      <w:r w:rsidR="004F43C8" w:rsidRPr="00563134">
        <w:rPr>
          <w:b/>
          <w:sz w:val="21"/>
          <w:szCs w:val="21"/>
          <w:lang w:eastAsia="ja-JP"/>
        </w:rPr>
        <w:t>f control region is more than one OFDM symbol</w:t>
      </w:r>
      <w:r w:rsidR="004F43C8">
        <w:rPr>
          <w:b/>
          <w:sz w:val="21"/>
          <w:szCs w:val="21"/>
          <w:lang w:eastAsia="ja-JP"/>
        </w:rPr>
        <w:t xml:space="preserve">, </w:t>
      </w:r>
      <w:r w:rsidR="004F43C8" w:rsidRPr="00563134">
        <w:rPr>
          <w:b/>
          <w:sz w:val="21"/>
          <w:szCs w:val="21"/>
          <w:lang w:eastAsia="ja-JP"/>
        </w:rPr>
        <w:t xml:space="preserve">the control </w:t>
      </w:r>
      <w:r w:rsidR="004F43C8">
        <w:rPr>
          <w:b/>
          <w:sz w:val="21"/>
          <w:szCs w:val="21"/>
          <w:lang w:eastAsia="ja-JP"/>
        </w:rPr>
        <w:t>channel</w:t>
      </w:r>
      <w:r w:rsidR="004F43C8" w:rsidRPr="00563134">
        <w:rPr>
          <w:b/>
          <w:sz w:val="21"/>
          <w:szCs w:val="21"/>
          <w:lang w:eastAsia="ja-JP"/>
        </w:rPr>
        <w:t xml:space="preserve"> for one UE should be confined into an integer multiple of PRBs and not shared with other UEs, </w:t>
      </w:r>
      <w:r w:rsidR="004F43C8" w:rsidRPr="00563134">
        <w:rPr>
          <w:rFonts w:eastAsia="Batang"/>
          <w:b/>
          <w:kern w:val="24"/>
          <w:sz w:val="21"/>
          <w:szCs w:val="21"/>
          <w:lang w:eastAsia="en-GB"/>
        </w:rPr>
        <w:t>except for spatial multiplexing to different UEs (MU-MIMO)</w:t>
      </w:r>
      <w:r w:rsidR="004F43C8">
        <w:rPr>
          <w:rFonts w:eastAsia="Batang"/>
          <w:b/>
          <w:kern w:val="24"/>
          <w:sz w:val="21"/>
          <w:szCs w:val="21"/>
          <w:lang w:eastAsia="en-GB"/>
        </w:rPr>
        <w:t>.</w:t>
      </w:r>
      <w:r w:rsidR="004F43C8" w:rsidRPr="00221B1B">
        <w:rPr>
          <w:sz w:val="21"/>
          <w:szCs w:val="21"/>
          <w:lang w:eastAsia="ja-JP"/>
        </w:rPr>
        <w:t xml:space="preserve"> </w:t>
      </w:r>
      <w:r w:rsidR="004F43C8" w:rsidRPr="00221B1B">
        <w:rPr>
          <w:b/>
          <w:sz w:val="21"/>
          <w:szCs w:val="21"/>
          <w:lang w:eastAsia="ja-JP"/>
        </w:rPr>
        <w:t>The RE mapping should be in such a way that all available symbols are first filled</w:t>
      </w:r>
      <w:r w:rsidR="00130F79" w:rsidRPr="00130F79">
        <w:rPr>
          <w:b/>
          <w:sz w:val="21"/>
          <w:szCs w:val="21"/>
          <w:lang w:eastAsia="ja-JP"/>
        </w:rPr>
        <w:t xml:space="preserve"> </w:t>
      </w:r>
      <w:r w:rsidR="00130F79" w:rsidRPr="00221B1B">
        <w:rPr>
          <w:b/>
          <w:sz w:val="21"/>
          <w:szCs w:val="21"/>
          <w:lang w:eastAsia="ja-JP"/>
        </w:rPr>
        <w:t>in each PRB</w:t>
      </w:r>
      <w:r w:rsidR="004F43C8" w:rsidRPr="00221B1B">
        <w:rPr>
          <w:b/>
          <w:sz w:val="21"/>
          <w:szCs w:val="21"/>
          <w:lang w:eastAsia="ja-JP"/>
        </w:rPr>
        <w:t>.</w:t>
      </w:r>
    </w:p>
    <w:p w:rsidR="00C16331" w:rsidRDefault="00C16331" w:rsidP="00C16331">
      <w:pPr>
        <w:jc w:val="both"/>
        <w:rPr>
          <w:b/>
          <w:sz w:val="21"/>
          <w:szCs w:val="21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Pr="0090341E" w:rsidRDefault="00606892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1"/>
          <w:szCs w:val="21"/>
          <w:lang w:eastAsia="zh-CN"/>
        </w:rPr>
      </w:pPr>
      <w:r w:rsidRPr="00CD0ED7">
        <w:rPr>
          <w:sz w:val="22"/>
          <w:szCs w:val="22"/>
        </w:rPr>
        <w:t xml:space="preserve">In this contribution, we </w:t>
      </w:r>
      <w:r w:rsidR="00254F08">
        <w:rPr>
          <w:sz w:val="22"/>
          <w:szCs w:val="22"/>
        </w:rPr>
        <w:t xml:space="preserve">have discussed further </w:t>
      </w:r>
      <w:r w:rsidR="00550E73" w:rsidRPr="00550E73">
        <w:rPr>
          <w:sz w:val="21"/>
          <w:szCs w:val="21"/>
        </w:rPr>
        <w:t>the structure of the PDCCH for NR</w:t>
      </w:r>
      <w:r w:rsidR="00254F08">
        <w:rPr>
          <w:sz w:val="21"/>
          <w:szCs w:val="21"/>
        </w:rPr>
        <w:t>, and we have the following observations and proposals:</w:t>
      </w:r>
    </w:p>
    <w:p w:rsidR="00FD5CB2" w:rsidRDefault="00FD5CB2" w:rsidP="00FD5CB2">
      <w:pPr>
        <w:jc w:val="both"/>
        <w:rPr>
          <w:b/>
          <w:sz w:val="21"/>
          <w:szCs w:val="21"/>
          <w:lang w:eastAsia="ja-JP"/>
        </w:rPr>
      </w:pPr>
      <w:r w:rsidRPr="0029073C">
        <w:rPr>
          <w:b/>
          <w:sz w:val="21"/>
          <w:szCs w:val="21"/>
          <w:lang w:eastAsia="ja-JP"/>
        </w:rPr>
        <w:t xml:space="preserve">Observation: Consistent definition of REG size is necessary covering when the control region is one OFDM symbol and when the control region spans two or more </w:t>
      </w:r>
      <w:r w:rsidR="00DC3495" w:rsidRPr="0029073C">
        <w:rPr>
          <w:b/>
          <w:sz w:val="21"/>
          <w:szCs w:val="21"/>
          <w:lang w:eastAsia="ja-JP"/>
        </w:rPr>
        <w:t xml:space="preserve">OFDM </w:t>
      </w:r>
      <w:r w:rsidRPr="0029073C">
        <w:rPr>
          <w:b/>
          <w:sz w:val="21"/>
          <w:szCs w:val="21"/>
          <w:lang w:eastAsia="ja-JP"/>
        </w:rPr>
        <w:t>symbols in time domain.</w:t>
      </w:r>
    </w:p>
    <w:p w:rsidR="00FD5CB2" w:rsidRPr="00614475" w:rsidRDefault="00FB796B" w:rsidP="00FD5CB2">
      <w:pPr>
        <w:jc w:val="both"/>
        <w:rPr>
          <w:b/>
          <w:sz w:val="21"/>
          <w:szCs w:val="21"/>
          <w:lang w:eastAsia="ja-JP"/>
        </w:rPr>
      </w:pPr>
      <w:r w:rsidRPr="00614475">
        <w:rPr>
          <w:b/>
          <w:sz w:val="21"/>
          <w:szCs w:val="21"/>
          <w:lang w:eastAsia="ja-JP"/>
        </w:rPr>
        <w:t>Proposal</w:t>
      </w:r>
      <w:r w:rsidR="005A36A7">
        <w:rPr>
          <w:b/>
          <w:sz w:val="21"/>
          <w:szCs w:val="21"/>
          <w:lang w:eastAsia="ja-JP"/>
        </w:rPr>
        <w:t xml:space="preserve"> </w:t>
      </w:r>
      <w:r w:rsidR="00FD5CB2" w:rsidRPr="00614475">
        <w:rPr>
          <w:b/>
          <w:sz w:val="21"/>
          <w:szCs w:val="21"/>
          <w:lang w:eastAsia="ja-JP"/>
        </w:rPr>
        <w:t>1: NR CCE size should be as much as close to LTE</w:t>
      </w:r>
      <w:r w:rsidR="00FD5CB2">
        <w:rPr>
          <w:b/>
          <w:sz w:val="21"/>
          <w:szCs w:val="21"/>
          <w:lang w:eastAsia="ja-JP"/>
        </w:rPr>
        <w:t xml:space="preserve"> CCE size</w:t>
      </w:r>
      <w:r w:rsidR="00FD5CB2" w:rsidRPr="00614475">
        <w:rPr>
          <w:b/>
          <w:sz w:val="21"/>
          <w:szCs w:val="21"/>
          <w:lang w:eastAsia="ja-JP"/>
        </w:rPr>
        <w:t>, for example 4 REGs (4 x 8 = 32 REs) or 5REGs (5 x 8 = 40 REs) or 6REGs (6 x 8 = 48 REs)</w:t>
      </w:r>
      <w:r w:rsidR="00FD5CB2">
        <w:rPr>
          <w:b/>
          <w:sz w:val="21"/>
          <w:szCs w:val="21"/>
          <w:lang w:eastAsia="ja-JP"/>
        </w:rPr>
        <w:t>.</w:t>
      </w:r>
    </w:p>
    <w:p w:rsidR="00FD5CB2" w:rsidRDefault="00FB796B" w:rsidP="00FD5CB2">
      <w:pPr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</w:t>
      </w:r>
      <w:r w:rsidR="005A36A7">
        <w:rPr>
          <w:b/>
          <w:sz w:val="21"/>
          <w:szCs w:val="21"/>
          <w:lang w:eastAsia="ja-JP"/>
        </w:rPr>
        <w:t xml:space="preserve"> </w:t>
      </w:r>
      <w:r w:rsidR="00FD5CB2">
        <w:rPr>
          <w:b/>
          <w:sz w:val="21"/>
          <w:szCs w:val="21"/>
          <w:lang w:eastAsia="ja-JP"/>
        </w:rPr>
        <w:t>2</w:t>
      </w:r>
      <w:r w:rsidR="00FD5CB2" w:rsidRPr="00563134">
        <w:rPr>
          <w:b/>
          <w:sz w:val="21"/>
          <w:szCs w:val="21"/>
          <w:lang w:eastAsia="ja-JP"/>
        </w:rPr>
        <w:t xml:space="preserve">: </w:t>
      </w:r>
      <w:r w:rsidR="00FD5CB2">
        <w:rPr>
          <w:b/>
          <w:sz w:val="21"/>
          <w:szCs w:val="21"/>
          <w:lang w:eastAsia="ja-JP"/>
        </w:rPr>
        <w:t>I</w:t>
      </w:r>
      <w:r w:rsidR="00FD5CB2" w:rsidRPr="00563134">
        <w:rPr>
          <w:b/>
          <w:sz w:val="21"/>
          <w:szCs w:val="21"/>
          <w:lang w:eastAsia="ja-JP"/>
        </w:rPr>
        <w:t>f control region is more than one OFDM symbol</w:t>
      </w:r>
      <w:r w:rsidR="00FD5CB2">
        <w:rPr>
          <w:b/>
          <w:sz w:val="21"/>
          <w:szCs w:val="21"/>
          <w:lang w:eastAsia="ja-JP"/>
        </w:rPr>
        <w:t xml:space="preserve">, </w:t>
      </w:r>
      <w:r w:rsidR="00FD5CB2" w:rsidRPr="00563134">
        <w:rPr>
          <w:b/>
          <w:sz w:val="21"/>
          <w:szCs w:val="21"/>
          <w:lang w:eastAsia="ja-JP"/>
        </w:rPr>
        <w:t xml:space="preserve">the control </w:t>
      </w:r>
      <w:r w:rsidR="00FD5CB2">
        <w:rPr>
          <w:b/>
          <w:sz w:val="21"/>
          <w:szCs w:val="21"/>
          <w:lang w:eastAsia="ja-JP"/>
        </w:rPr>
        <w:t>channel</w:t>
      </w:r>
      <w:r w:rsidR="00FD5CB2" w:rsidRPr="00563134">
        <w:rPr>
          <w:b/>
          <w:sz w:val="21"/>
          <w:szCs w:val="21"/>
          <w:lang w:eastAsia="ja-JP"/>
        </w:rPr>
        <w:t xml:space="preserve"> for one UE should be confined into an integer multiple of PRBs and not shared with other UEs, </w:t>
      </w:r>
      <w:r w:rsidR="00FD5CB2" w:rsidRPr="00563134">
        <w:rPr>
          <w:rFonts w:eastAsia="Batang"/>
          <w:b/>
          <w:kern w:val="24"/>
          <w:sz w:val="21"/>
          <w:szCs w:val="21"/>
          <w:lang w:eastAsia="en-GB"/>
        </w:rPr>
        <w:t>except for spatial multiplexing to different UEs (MU-MIMO)</w:t>
      </w:r>
      <w:r w:rsidR="00FD5CB2">
        <w:rPr>
          <w:rFonts w:eastAsia="Batang"/>
          <w:b/>
          <w:kern w:val="24"/>
          <w:sz w:val="21"/>
          <w:szCs w:val="21"/>
          <w:lang w:eastAsia="en-GB"/>
        </w:rPr>
        <w:t>.</w:t>
      </w:r>
      <w:r w:rsidR="00FD5CB2" w:rsidRPr="00221B1B">
        <w:rPr>
          <w:sz w:val="21"/>
          <w:szCs w:val="21"/>
          <w:lang w:eastAsia="ja-JP"/>
        </w:rPr>
        <w:t xml:space="preserve"> </w:t>
      </w:r>
      <w:r w:rsidR="00FD5CB2" w:rsidRPr="00221B1B">
        <w:rPr>
          <w:b/>
          <w:sz w:val="21"/>
          <w:szCs w:val="21"/>
          <w:lang w:eastAsia="ja-JP"/>
        </w:rPr>
        <w:t>The RE mapping should be in such a way that all available symbols are first filled</w:t>
      </w:r>
      <w:r w:rsidR="00130F79" w:rsidRPr="00130F79">
        <w:rPr>
          <w:b/>
          <w:sz w:val="21"/>
          <w:szCs w:val="21"/>
          <w:lang w:eastAsia="ja-JP"/>
        </w:rPr>
        <w:t xml:space="preserve"> </w:t>
      </w:r>
      <w:r w:rsidR="00130F79" w:rsidRPr="00221B1B">
        <w:rPr>
          <w:b/>
          <w:sz w:val="21"/>
          <w:szCs w:val="21"/>
          <w:lang w:eastAsia="ja-JP"/>
        </w:rPr>
        <w:t>in each PRB</w:t>
      </w:r>
      <w:r w:rsidR="00FD5CB2" w:rsidRPr="00221B1B">
        <w:rPr>
          <w:b/>
          <w:sz w:val="21"/>
          <w:szCs w:val="21"/>
          <w:lang w:eastAsia="ja-JP"/>
        </w:rPr>
        <w:t>.</w:t>
      </w: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34EEF" w:rsidRPr="00E34EEF" w:rsidRDefault="00E34EEF" w:rsidP="00E34EE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E34EEF">
        <w:rPr>
          <w:lang w:val="en-US" w:eastAsia="ja-JP"/>
        </w:rPr>
        <w:t>R1-1611721</w:t>
      </w:r>
      <w:r>
        <w:rPr>
          <w:lang w:val="en-US" w:eastAsia="ja-JP"/>
        </w:rPr>
        <w:t>, “</w:t>
      </w:r>
      <w:r w:rsidRPr="00E34EEF">
        <w:rPr>
          <w:lang w:val="en-US" w:eastAsia="ja-JP"/>
        </w:rPr>
        <w:t>DL Control Channel Design for NR</w:t>
      </w:r>
      <w:r>
        <w:rPr>
          <w:lang w:val="en-US" w:eastAsia="ja-JP"/>
        </w:rPr>
        <w:t xml:space="preserve">”, </w:t>
      </w:r>
      <w:r w:rsidRPr="00E34EEF">
        <w:rPr>
          <w:lang w:val="en-US" w:eastAsia="ja-JP"/>
        </w:rPr>
        <w:t>NEC</w:t>
      </w:r>
      <w:r>
        <w:rPr>
          <w:lang w:val="en-US" w:eastAsia="ja-JP"/>
        </w:rPr>
        <w:t>, RAN1#87</w:t>
      </w:r>
    </w:p>
    <w:p w:rsidR="00E34EEF" w:rsidRPr="00E27110" w:rsidRDefault="00734DD6" w:rsidP="00734DD6">
      <w:pPr>
        <w:pStyle w:val="ListParagraph"/>
        <w:numPr>
          <w:ilvl w:val="0"/>
          <w:numId w:val="2"/>
        </w:numPr>
        <w:rPr>
          <w:lang w:eastAsia="ja-JP"/>
        </w:rPr>
      </w:pPr>
      <w:r w:rsidRPr="00734DD6">
        <w:rPr>
          <w:lang w:eastAsia="ja-JP"/>
        </w:rPr>
        <w:t>R1-1609158</w:t>
      </w:r>
      <w:r>
        <w:rPr>
          <w:lang w:eastAsia="ja-JP"/>
        </w:rPr>
        <w:t>, “</w:t>
      </w:r>
      <w:r w:rsidRPr="00997974">
        <w:rPr>
          <w:lang w:eastAsia="ja-JP"/>
        </w:rPr>
        <w:t>Principles of L1/L2 Control Channel Design for NR</w:t>
      </w:r>
      <w:r>
        <w:rPr>
          <w:lang w:eastAsia="ja-JP"/>
        </w:rPr>
        <w:t xml:space="preserve">”, </w:t>
      </w:r>
      <w:r w:rsidRPr="00997974">
        <w:rPr>
          <w:lang w:eastAsia="ja-JP"/>
        </w:rPr>
        <w:t>NEC</w:t>
      </w:r>
      <w:r>
        <w:rPr>
          <w:lang w:eastAsia="ja-JP"/>
        </w:rPr>
        <w:t>, RAN1#86bis</w:t>
      </w:r>
    </w:p>
    <w:sectPr w:rsidR="00E34EEF" w:rsidRPr="00E27110" w:rsidSect="006903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97" w:rsidRDefault="00B23B97">
      <w:r>
        <w:separator/>
      </w:r>
    </w:p>
  </w:endnote>
  <w:endnote w:type="continuationSeparator" w:id="0">
    <w:p w:rsidR="00B23B97" w:rsidRDefault="00B2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0976">
      <w:rPr>
        <w:rStyle w:val="PageNumber"/>
      </w:rPr>
      <w:t>4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97" w:rsidRDefault="00B23B97">
      <w:r>
        <w:separator/>
      </w:r>
    </w:p>
  </w:footnote>
  <w:footnote w:type="continuationSeparator" w:id="0">
    <w:p w:rsidR="00B23B97" w:rsidRDefault="00B23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048C2"/>
    <w:multiLevelType w:val="hybridMultilevel"/>
    <w:tmpl w:val="E8D022C4"/>
    <w:lvl w:ilvl="0" w:tplc="377286B6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901640C6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2" w:tplc="519AEFF8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92D8EA12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4" w:tplc="75084870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5" w:tplc="537AF24C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E89A1C14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7" w:tplc="A4D0528A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  <w:lvl w:ilvl="8" w:tplc="D50CC200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2" w15:restartNumberingAfterBreak="0">
    <w:nsid w:val="0343417B"/>
    <w:multiLevelType w:val="hybridMultilevel"/>
    <w:tmpl w:val="A3E2A706"/>
    <w:lvl w:ilvl="0" w:tplc="3C7E42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6665F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CAAA65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BC75B9"/>
    <w:multiLevelType w:val="hybridMultilevel"/>
    <w:tmpl w:val="0A8AC730"/>
    <w:lvl w:ilvl="0" w:tplc="17AA50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CD8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A11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221C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147D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C2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A2F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A7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92A5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120FD"/>
    <w:multiLevelType w:val="hybridMultilevel"/>
    <w:tmpl w:val="99861720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FA1259"/>
    <w:multiLevelType w:val="hybridMultilevel"/>
    <w:tmpl w:val="37D68A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072F5"/>
    <w:multiLevelType w:val="hybridMultilevel"/>
    <w:tmpl w:val="DDDA9320"/>
    <w:lvl w:ilvl="0" w:tplc="08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384B7F"/>
    <w:multiLevelType w:val="hybridMultilevel"/>
    <w:tmpl w:val="076E8A5A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0A2E7A"/>
    <w:multiLevelType w:val="hybridMultilevel"/>
    <w:tmpl w:val="8E2E04D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6758DB"/>
    <w:multiLevelType w:val="hybridMultilevel"/>
    <w:tmpl w:val="2F46D98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7AAA2D1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69410C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B1CA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FAA03D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10E629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DA68C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1F4E8A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E457A5"/>
    <w:multiLevelType w:val="hybridMultilevel"/>
    <w:tmpl w:val="31748C18"/>
    <w:lvl w:ilvl="0" w:tplc="D5C0C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4312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C89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655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E671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82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0E91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028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B07A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05A2FF4"/>
    <w:multiLevelType w:val="hybridMultilevel"/>
    <w:tmpl w:val="CD6429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62AC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AB79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CF6E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3411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4666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D2E0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3C7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724"/>
    <w:multiLevelType w:val="hybridMultilevel"/>
    <w:tmpl w:val="A61AB812"/>
    <w:lvl w:ilvl="0" w:tplc="89B08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442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4E66C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8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6BE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C02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281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64F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80695"/>
    <w:multiLevelType w:val="hybridMultilevel"/>
    <w:tmpl w:val="69263F9C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F2F66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520238"/>
    <w:multiLevelType w:val="hybridMultilevel"/>
    <w:tmpl w:val="74985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26509"/>
    <w:multiLevelType w:val="hybridMultilevel"/>
    <w:tmpl w:val="89C2732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A64378"/>
    <w:multiLevelType w:val="hybridMultilevel"/>
    <w:tmpl w:val="2CD2BB24"/>
    <w:lvl w:ilvl="0" w:tplc="06C28B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D80AB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98B16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18E01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6A29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A08C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5F44C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9CEB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8C142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420B601A"/>
    <w:multiLevelType w:val="hybridMultilevel"/>
    <w:tmpl w:val="2DA6B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86B68"/>
    <w:multiLevelType w:val="hybridMultilevel"/>
    <w:tmpl w:val="7206BABA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52430C5E"/>
    <w:multiLevelType w:val="hybridMultilevel"/>
    <w:tmpl w:val="29B2E17E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59578B0"/>
    <w:multiLevelType w:val="hybridMultilevel"/>
    <w:tmpl w:val="7D42E8F2"/>
    <w:lvl w:ilvl="0" w:tplc="2B9ECE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992A79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62AC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AB790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ECF6E">
      <w:start w:val="116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73411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046665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1D2E0D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33C784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8F06C9"/>
    <w:multiLevelType w:val="hybridMultilevel"/>
    <w:tmpl w:val="1C845B8A"/>
    <w:lvl w:ilvl="0" w:tplc="136A17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3C2F95"/>
    <w:multiLevelType w:val="hybridMultilevel"/>
    <w:tmpl w:val="3B08EA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F07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D2133"/>
    <w:multiLevelType w:val="hybridMultilevel"/>
    <w:tmpl w:val="BB288D42"/>
    <w:lvl w:ilvl="0" w:tplc="BEBA7A6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40BE0F3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D46165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BB09A6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4" w:tplc="1E7000CA">
      <w:start w:val="116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9AB0006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E806EB4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7" w:tplc="1B9ECD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944CEB6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abstractNum w:abstractNumId="29" w15:restartNumberingAfterBreak="0">
    <w:nsid w:val="65023CCC"/>
    <w:multiLevelType w:val="hybridMultilevel"/>
    <w:tmpl w:val="4E52F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17D88"/>
    <w:multiLevelType w:val="hybridMultilevel"/>
    <w:tmpl w:val="2D3EFA32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FE5F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FD1F01"/>
    <w:multiLevelType w:val="hybridMultilevel"/>
    <w:tmpl w:val="333CCD4E"/>
    <w:lvl w:ilvl="0" w:tplc="08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2" w15:restartNumberingAfterBreak="0">
    <w:nsid w:val="6C2A5D12"/>
    <w:multiLevelType w:val="hybridMultilevel"/>
    <w:tmpl w:val="13CE2490"/>
    <w:lvl w:ilvl="0" w:tplc="0C8CB4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099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A2D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9410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1CAE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AA0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0E62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A68C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F4E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73E01"/>
    <w:multiLevelType w:val="hybridMultilevel"/>
    <w:tmpl w:val="00647F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AAA6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A63C6"/>
    <w:multiLevelType w:val="hybridMultilevel"/>
    <w:tmpl w:val="C63A3BD6"/>
    <w:lvl w:ilvl="0" w:tplc="DC927C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EFA4D7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E5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438E65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B2EC4C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47C14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5CCC9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838E1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D3A532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2A3D7E"/>
    <w:multiLevelType w:val="hybridMultilevel"/>
    <w:tmpl w:val="747C488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AAA6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91298"/>
    <w:multiLevelType w:val="hybridMultilevel"/>
    <w:tmpl w:val="00C24E1A"/>
    <w:lvl w:ilvl="0" w:tplc="89B08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EE8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42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4E66C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8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6BE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C02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281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64F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2AB6"/>
    <w:multiLevelType w:val="hybridMultilevel"/>
    <w:tmpl w:val="66900DDC"/>
    <w:lvl w:ilvl="0" w:tplc="BEBA7A6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FD46165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BB09A6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4" w:tplc="1E7000CA">
      <w:start w:val="116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9AB0006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E806EB4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7" w:tplc="1B9ECD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944CEB6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37"/>
  </w:num>
  <w:num w:numId="5">
    <w:abstractNumId w:val="11"/>
  </w:num>
  <w:num w:numId="6">
    <w:abstractNumId w:val="20"/>
  </w:num>
  <w:num w:numId="7">
    <w:abstractNumId w:val="0"/>
  </w:num>
  <w:num w:numId="8">
    <w:abstractNumId w:val="36"/>
  </w:num>
  <w:num w:numId="9">
    <w:abstractNumId w:val="32"/>
  </w:num>
  <w:num w:numId="10">
    <w:abstractNumId w:val="28"/>
  </w:num>
  <w:num w:numId="11">
    <w:abstractNumId w:val="23"/>
  </w:num>
  <w:num w:numId="12">
    <w:abstractNumId w:val="38"/>
  </w:num>
  <w:num w:numId="13">
    <w:abstractNumId w:val="26"/>
  </w:num>
  <w:num w:numId="14">
    <w:abstractNumId w:val="30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34"/>
  </w:num>
  <w:num w:numId="20">
    <w:abstractNumId w:val="29"/>
  </w:num>
  <w:num w:numId="21">
    <w:abstractNumId w:val="8"/>
  </w:num>
  <w:num w:numId="22">
    <w:abstractNumId w:val="10"/>
  </w:num>
  <w:num w:numId="23">
    <w:abstractNumId w:val="15"/>
  </w:num>
  <w:num w:numId="24">
    <w:abstractNumId w:val="1"/>
  </w:num>
  <w:num w:numId="25">
    <w:abstractNumId w:val="21"/>
  </w:num>
  <w:num w:numId="26">
    <w:abstractNumId w:val="25"/>
  </w:num>
  <w:num w:numId="27">
    <w:abstractNumId w:val="24"/>
  </w:num>
  <w:num w:numId="28">
    <w:abstractNumId w:val="6"/>
  </w:num>
  <w:num w:numId="29">
    <w:abstractNumId w:val="31"/>
  </w:num>
  <w:num w:numId="30">
    <w:abstractNumId w:val="14"/>
  </w:num>
  <w:num w:numId="31">
    <w:abstractNumId w:val="2"/>
  </w:num>
  <w:num w:numId="32">
    <w:abstractNumId w:val="35"/>
  </w:num>
  <w:num w:numId="33">
    <w:abstractNumId w:val="33"/>
  </w:num>
  <w:num w:numId="34">
    <w:abstractNumId w:val="12"/>
  </w:num>
  <w:num w:numId="35">
    <w:abstractNumId w:val="3"/>
  </w:num>
  <w:num w:numId="36">
    <w:abstractNumId w:val="22"/>
  </w:num>
  <w:num w:numId="37">
    <w:abstractNumId w:val="5"/>
  </w:num>
  <w:num w:numId="38">
    <w:abstractNumId w:val="19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99"/>
    <w:rsid w:val="000057AD"/>
    <w:rsid w:val="00005856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185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779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E81"/>
    <w:rsid w:val="00201364"/>
    <w:rsid w:val="0020190A"/>
    <w:rsid w:val="00201957"/>
    <w:rsid w:val="002019EE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962"/>
    <w:rsid w:val="0022296C"/>
    <w:rsid w:val="00223131"/>
    <w:rsid w:val="00223E3F"/>
    <w:rsid w:val="00223EEA"/>
    <w:rsid w:val="0022409B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4F08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926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C37"/>
    <w:rsid w:val="002E012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079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6AD"/>
    <w:rsid w:val="00356B0F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6B9"/>
    <w:rsid w:val="003C7D9B"/>
    <w:rsid w:val="003D0418"/>
    <w:rsid w:val="003D0AB8"/>
    <w:rsid w:val="003D0AFD"/>
    <w:rsid w:val="003D12BB"/>
    <w:rsid w:val="003D1908"/>
    <w:rsid w:val="003D1DED"/>
    <w:rsid w:val="003D1E52"/>
    <w:rsid w:val="003D2141"/>
    <w:rsid w:val="003D21D5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138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763"/>
    <w:rsid w:val="00431DDB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42C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8D9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675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A1"/>
    <w:rsid w:val="00512C52"/>
    <w:rsid w:val="00512DD7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2D1"/>
    <w:rsid w:val="0054630D"/>
    <w:rsid w:val="00546BCF"/>
    <w:rsid w:val="00546D95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76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6A7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57B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EE8"/>
    <w:rsid w:val="00784FE2"/>
    <w:rsid w:val="00785095"/>
    <w:rsid w:val="007850AE"/>
    <w:rsid w:val="007850DB"/>
    <w:rsid w:val="0078520A"/>
    <w:rsid w:val="007855E7"/>
    <w:rsid w:val="0078564B"/>
    <w:rsid w:val="00785686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422"/>
    <w:rsid w:val="00791531"/>
    <w:rsid w:val="00791800"/>
    <w:rsid w:val="0079187B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A4"/>
    <w:rsid w:val="007950DF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ABD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89D"/>
    <w:rsid w:val="00814C5C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A46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199"/>
    <w:rsid w:val="008D674D"/>
    <w:rsid w:val="008D6B86"/>
    <w:rsid w:val="008D6BC9"/>
    <w:rsid w:val="008D6BD6"/>
    <w:rsid w:val="008D6D02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7B0"/>
    <w:rsid w:val="0091284C"/>
    <w:rsid w:val="00912887"/>
    <w:rsid w:val="00912EDC"/>
    <w:rsid w:val="00912FA7"/>
    <w:rsid w:val="009130D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B20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A1"/>
    <w:rsid w:val="009F70B6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A72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DE5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3B97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F8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A1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058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A67"/>
    <w:rsid w:val="00D0412B"/>
    <w:rsid w:val="00D04216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5FD1"/>
    <w:rsid w:val="00DB613F"/>
    <w:rsid w:val="00DB65FF"/>
    <w:rsid w:val="00DB665B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E1A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BA"/>
    <w:rsid w:val="00E85688"/>
    <w:rsid w:val="00E85780"/>
    <w:rsid w:val="00E8580F"/>
    <w:rsid w:val="00E860C5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980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B796B"/>
    <w:rsid w:val="00FC00D8"/>
    <w:rsid w:val="00FC00E2"/>
    <w:rsid w:val="00FC042E"/>
    <w:rsid w:val="00FC0450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B3CA3-9F59-4FBD-9E81-867D6AE9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1620</Words>
  <Characters>9235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Control channel structure for NR</vt:lpstr>
      <vt:lpstr>PDSCH coverage enhancement</vt:lpstr>
    </vt:vector>
  </TitlesOfParts>
  <Company>NEC</Company>
  <LinksUpToDate>false</LinksUpToDate>
  <CharactersWithSpaces>10834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channel structure for NR</dc:title>
  <dc:subject/>
  <dc:creator>Yassin Awad</dc:creator>
  <cp:keywords/>
  <dc:description/>
  <cp:lastModifiedBy>Yassin Awad</cp:lastModifiedBy>
  <cp:revision>2</cp:revision>
  <cp:lastPrinted>2015-07-27T09:52:00Z</cp:lastPrinted>
  <dcterms:created xsi:type="dcterms:W3CDTF">2017-02-06T10:20:00Z</dcterms:created>
  <dcterms:modified xsi:type="dcterms:W3CDTF">2017-02-06T10:20:00Z</dcterms:modified>
</cp:coreProperties>
</file>